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B2B48" w14:textId="77777777" w:rsidR="009B607E" w:rsidRPr="004512F2" w:rsidRDefault="009B607E">
      <w:pPr>
        <w:rPr>
          <w:rFonts w:ascii="Montserrat Light" w:hAnsi="Montserrat Light"/>
          <w:sz w:val="22"/>
          <w:szCs w:val="22"/>
        </w:rPr>
      </w:pPr>
    </w:p>
    <w:p w14:paraId="75FF8F3D" w14:textId="77777777" w:rsidR="009B607E" w:rsidRPr="004512F2" w:rsidRDefault="009B607E">
      <w:pPr>
        <w:rPr>
          <w:rFonts w:ascii="Montserrat Light" w:hAnsi="Montserrat Light"/>
          <w:sz w:val="22"/>
          <w:szCs w:val="22"/>
        </w:rPr>
      </w:pPr>
    </w:p>
    <w:p w14:paraId="3D2B6E61" w14:textId="77777777" w:rsidR="009B607E" w:rsidRPr="004512F2" w:rsidRDefault="009B607E">
      <w:pPr>
        <w:rPr>
          <w:rFonts w:ascii="Montserrat Light" w:hAnsi="Montserrat Light"/>
          <w:sz w:val="22"/>
          <w:szCs w:val="22"/>
        </w:rPr>
      </w:pPr>
    </w:p>
    <w:p w14:paraId="2DFB8654" w14:textId="77777777" w:rsidR="009B607E" w:rsidRPr="004512F2" w:rsidRDefault="009B607E">
      <w:pPr>
        <w:rPr>
          <w:rFonts w:ascii="Montserrat Light" w:hAnsi="Montserrat Light"/>
          <w:sz w:val="22"/>
          <w:szCs w:val="22"/>
        </w:rPr>
      </w:pPr>
    </w:p>
    <w:tbl>
      <w:tblPr>
        <w:tblStyle w:val="Kontuurtabel"/>
        <w:tblW w:w="893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2"/>
        <w:gridCol w:w="992"/>
        <w:gridCol w:w="3397"/>
      </w:tblGrid>
      <w:tr w:rsidR="00246C4D" w:rsidRPr="004512F2" w14:paraId="1718EDFD" w14:textId="77777777" w:rsidTr="00246C4D">
        <w:tc>
          <w:tcPr>
            <w:tcW w:w="4542" w:type="dxa"/>
          </w:tcPr>
          <w:p w14:paraId="78B0328E" w14:textId="77777777" w:rsidR="009B607E" w:rsidRPr="004512F2" w:rsidRDefault="009B607E" w:rsidP="009B607E">
            <w:pPr>
              <w:ind w:right="-1"/>
              <w:rPr>
                <w:rFonts w:ascii="Montserrat Light" w:hAnsi="Montserrat Light"/>
                <w:sz w:val="22"/>
                <w:szCs w:val="22"/>
              </w:rPr>
            </w:pPr>
            <w:r w:rsidRPr="004512F2">
              <w:rPr>
                <w:rFonts w:ascii="Montserrat Light" w:hAnsi="Montserrat Light"/>
                <w:sz w:val="22"/>
                <w:szCs w:val="22"/>
              </w:rPr>
              <w:t>Majandus- ja Kommunikatsiooniministeerium</w:t>
            </w:r>
          </w:p>
          <w:p w14:paraId="695AC078" w14:textId="77777777" w:rsidR="009B607E" w:rsidRPr="004512F2" w:rsidRDefault="009B607E" w:rsidP="004C3D6B">
            <w:pPr>
              <w:tabs>
                <w:tab w:val="left" w:pos="3705"/>
              </w:tabs>
              <w:spacing w:line="276" w:lineRule="auto"/>
              <w:ind w:right="133"/>
              <w:jc w:val="both"/>
              <w:rPr>
                <w:rFonts w:ascii="Montserrat Light" w:hAnsi="Montserrat Light"/>
                <w:sz w:val="22"/>
                <w:szCs w:val="22"/>
              </w:rPr>
            </w:pPr>
            <w:r w:rsidRPr="004512F2">
              <w:rPr>
                <w:rFonts w:ascii="Montserrat Light" w:hAnsi="Montserrat Light"/>
                <w:sz w:val="22"/>
                <w:szCs w:val="22"/>
              </w:rPr>
              <w:t>Maa- ja ruumipoliitika osakond</w:t>
            </w:r>
          </w:p>
          <w:p w14:paraId="09A8777B" w14:textId="77A81908" w:rsidR="009B607E" w:rsidRPr="004512F2" w:rsidRDefault="009B607E" w:rsidP="004C3D6B">
            <w:pPr>
              <w:tabs>
                <w:tab w:val="left" w:pos="3705"/>
              </w:tabs>
              <w:spacing w:line="276" w:lineRule="auto"/>
              <w:ind w:right="133"/>
              <w:jc w:val="both"/>
              <w:rPr>
                <w:rFonts w:ascii="Montserrat Light" w:hAnsi="Montserrat Light"/>
                <w:color w:val="166886"/>
                <w:sz w:val="22"/>
                <w:szCs w:val="22"/>
              </w:rPr>
            </w:pPr>
            <w:hyperlink r:id="rId7" w:history="1">
              <w:r w:rsidRPr="004512F2">
                <w:rPr>
                  <w:rStyle w:val="Hperlink"/>
                  <w:rFonts w:ascii="Montserrat Light" w:hAnsi="Montserrat Light"/>
                  <w:color w:val="166886"/>
                  <w:sz w:val="22"/>
                  <w:szCs w:val="22"/>
                </w:rPr>
                <w:t>info@mkm.ee</w:t>
              </w:r>
            </w:hyperlink>
          </w:p>
          <w:p w14:paraId="0374BF59" w14:textId="3ECDCCA8" w:rsidR="009B607E" w:rsidRPr="004512F2" w:rsidRDefault="009B607E" w:rsidP="004C3D6B">
            <w:pPr>
              <w:tabs>
                <w:tab w:val="left" w:pos="3705"/>
              </w:tabs>
              <w:spacing w:line="276" w:lineRule="auto"/>
              <w:ind w:right="133"/>
              <w:jc w:val="both"/>
              <w:rPr>
                <w:rFonts w:ascii="Montserrat Light" w:hAnsi="Montserrat Light"/>
                <w:sz w:val="22"/>
                <w:szCs w:val="22"/>
              </w:rPr>
            </w:pPr>
            <w:hyperlink r:id="rId8" w:history="1">
              <w:r w:rsidRPr="004512F2">
                <w:rPr>
                  <w:rStyle w:val="Hperlink"/>
                  <w:rFonts w:ascii="Montserrat Light" w:hAnsi="Montserrat Light"/>
                  <w:color w:val="166886"/>
                  <w:sz w:val="22"/>
                  <w:szCs w:val="22"/>
                </w:rPr>
                <w:t>tiit.oidjarv@mkm.ee</w:t>
              </w:r>
            </w:hyperlink>
          </w:p>
          <w:p w14:paraId="16BA9F1B" w14:textId="3E465491" w:rsidR="009B607E" w:rsidRPr="004512F2" w:rsidRDefault="009B607E" w:rsidP="004C3D6B">
            <w:pPr>
              <w:tabs>
                <w:tab w:val="left" w:pos="3705"/>
              </w:tabs>
              <w:spacing w:line="276" w:lineRule="auto"/>
              <w:ind w:right="133"/>
              <w:jc w:val="both"/>
              <w:rPr>
                <w:rFonts w:ascii="Montserrat Light" w:hAnsi="Montserrat Light"/>
                <w:sz w:val="22"/>
                <w:szCs w:val="22"/>
              </w:rPr>
            </w:pPr>
          </w:p>
        </w:tc>
        <w:tc>
          <w:tcPr>
            <w:tcW w:w="992" w:type="dxa"/>
          </w:tcPr>
          <w:p w14:paraId="0DCF902A" w14:textId="77777777" w:rsidR="009B607E" w:rsidRPr="004512F2" w:rsidRDefault="009B607E" w:rsidP="004C3D6B">
            <w:pPr>
              <w:tabs>
                <w:tab w:val="left" w:pos="3705"/>
              </w:tabs>
              <w:spacing w:line="276" w:lineRule="auto"/>
              <w:ind w:right="133"/>
              <w:jc w:val="both"/>
              <w:rPr>
                <w:rStyle w:val="a1"/>
                <w:rFonts w:ascii="Montserrat Light" w:hAnsi="Montserrat Light"/>
                <w:sz w:val="22"/>
                <w:szCs w:val="22"/>
              </w:rPr>
            </w:pPr>
            <w:r w:rsidRPr="004512F2">
              <w:rPr>
                <w:rStyle w:val="a1"/>
                <w:rFonts w:ascii="Montserrat Light" w:hAnsi="Montserrat Light"/>
                <w:sz w:val="22"/>
                <w:szCs w:val="22"/>
              </w:rPr>
              <w:t xml:space="preserve">Teie </w:t>
            </w:r>
          </w:p>
          <w:p w14:paraId="46B5435C" w14:textId="77777777" w:rsidR="009B607E" w:rsidRPr="004512F2" w:rsidRDefault="009B607E" w:rsidP="004C3D6B">
            <w:pPr>
              <w:tabs>
                <w:tab w:val="left" w:pos="3705"/>
              </w:tabs>
              <w:spacing w:line="276" w:lineRule="auto"/>
              <w:ind w:right="133"/>
              <w:jc w:val="both"/>
              <w:rPr>
                <w:rStyle w:val="a1"/>
                <w:rFonts w:ascii="Montserrat Light" w:hAnsi="Montserrat Light"/>
                <w:sz w:val="22"/>
                <w:szCs w:val="22"/>
              </w:rPr>
            </w:pPr>
          </w:p>
          <w:p w14:paraId="10769A6A" w14:textId="6EDA45D1" w:rsidR="009B607E" w:rsidRPr="004512F2" w:rsidRDefault="009B607E" w:rsidP="004C3D6B">
            <w:pPr>
              <w:tabs>
                <w:tab w:val="left" w:pos="3705"/>
              </w:tabs>
              <w:spacing w:line="276" w:lineRule="auto"/>
              <w:ind w:right="133"/>
              <w:jc w:val="both"/>
              <w:rPr>
                <w:rFonts w:ascii="Montserrat Light" w:hAnsi="Montserrat Light"/>
                <w:sz w:val="22"/>
                <w:szCs w:val="22"/>
              </w:rPr>
            </w:pPr>
            <w:r w:rsidRPr="004512F2">
              <w:rPr>
                <w:rStyle w:val="a1"/>
                <w:rFonts w:ascii="Montserrat Light" w:hAnsi="Montserrat Light"/>
                <w:sz w:val="22"/>
                <w:szCs w:val="22"/>
              </w:rPr>
              <w:t>Meie</w:t>
            </w:r>
          </w:p>
        </w:tc>
        <w:tc>
          <w:tcPr>
            <w:tcW w:w="3397" w:type="dxa"/>
          </w:tcPr>
          <w:p w14:paraId="27D14B0E" w14:textId="6435BF63" w:rsidR="009B607E" w:rsidRPr="004512F2" w:rsidRDefault="009B607E" w:rsidP="004C3D6B">
            <w:pPr>
              <w:tabs>
                <w:tab w:val="left" w:pos="3705"/>
              </w:tabs>
              <w:spacing w:line="276" w:lineRule="auto"/>
              <w:ind w:right="133"/>
              <w:jc w:val="both"/>
              <w:rPr>
                <w:rStyle w:val="fontstyle01"/>
                <w:rFonts w:ascii="Montserrat Light" w:hAnsi="Montserrat Light"/>
                <w:color w:val="auto"/>
              </w:rPr>
            </w:pPr>
            <w:r w:rsidRPr="004512F2">
              <w:rPr>
                <w:rStyle w:val="fontstyle01"/>
                <w:rFonts w:ascii="Montserrat Light" w:hAnsi="Montserrat Light"/>
                <w:color w:val="auto"/>
              </w:rPr>
              <w:t>13.08.2025</w:t>
            </w:r>
          </w:p>
          <w:p w14:paraId="5F15BE21" w14:textId="77777777" w:rsidR="009B607E" w:rsidRPr="004512F2" w:rsidRDefault="009B607E" w:rsidP="004C3D6B">
            <w:pPr>
              <w:tabs>
                <w:tab w:val="left" w:pos="3705"/>
              </w:tabs>
              <w:spacing w:line="276" w:lineRule="auto"/>
              <w:ind w:right="133"/>
              <w:jc w:val="both"/>
              <w:rPr>
                <w:rStyle w:val="fontstyle01"/>
                <w:rFonts w:ascii="Montserrat Light" w:hAnsi="Montserrat Light"/>
                <w:color w:val="auto"/>
              </w:rPr>
            </w:pPr>
          </w:p>
          <w:p w14:paraId="310E928D" w14:textId="5E9B9D3B" w:rsidR="009B607E" w:rsidRPr="004512F2" w:rsidRDefault="009B607E" w:rsidP="004C3D6B">
            <w:pPr>
              <w:tabs>
                <w:tab w:val="left" w:pos="3705"/>
              </w:tabs>
              <w:spacing w:line="276" w:lineRule="auto"/>
              <w:ind w:right="133"/>
              <w:jc w:val="both"/>
              <w:rPr>
                <w:rFonts w:ascii="Montserrat Light" w:hAnsi="Montserrat Light"/>
                <w:sz w:val="22"/>
                <w:szCs w:val="22"/>
              </w:rPr>
            </w:pPr>
            <w:r w:rsidRPr="004512F2">
              <w:rPr>
                <w:rStyle w:val="a1"/>
                <w:rFonts w:ascii="Montserrat Light" w:hAnsi="Montserrat Light"/>
                <w:sz w:val="22"/>
                <w:szCs w:val="22"/>
              </w:rPr>
              <w:t xml:space="preserve">29.08.2025 nr </w:t>
            </w:r>
            <w:r w:rsidRPr="004512F2">
              <w:rPr>
                <w:rFonts w:ascii="Montserrat Light" w:hAnsi="Montserrat Light" w:cstheme="majorBidi"/>
                <w:sz w:val="22"/>
                <w:szCs w:val="22"/>
              </w:rPr>
              <w:t>4.2-17/3438-</w:t>
            </w:r>
            <w:r w:rsidR="00F463B5">
              <w:rPr>
                <w:rFonts w:ascii="Montserrat Light" w:hAnsi="Montserrat Light" w:cstheme="majorBidi"/>
                <w:sz w:val="22"/>
                <w:szCs w:val="22"/>
              </w:rPr>
              <w:t>49</w:t>
            </w:r>
          </w:p>
        </w:tc>
      </w:tr>
      <w:tr w:rsidR="00246C4D" w:rsidRPr="004512F2" w14:paraId="3D47C31C" w14:textId="77777777" w:rsidTr="00246C4D">
        <w:tc>
          <w:tcPr>
            <w:tcW w:w="4542" w:type="dxa"/>
          </w:tcPr>
          <w:p w14:paraId="7EBCFE0C" w14:textId="0F31A9BD" w:rsidR="009B607E" w:rsidRPr="004512F2" w:rsidRDefault="009B607E" w:rsidP="009B607E">
            <w:pPr>
              <w:ind w:right="-1"/>
              <w:rPr>
                <w:rFonts w:ascii="Montserrat Light" w:hAnsi="Montserrat Light"/>
                <w:sz w:val="22"/>
                <w:szCs w:val="22"/>
              </w:rPr>
            </w:pPr>
            <w:r w:rsidRPr="004512F2">
              <w:rPr>
                <w:rFonts w:ascii="Montserrat Light" w:hAnsi="Montserrat Light"/>
                <w:sz w:val="22"/>
                <w:szCs w:val="22"/>
              </w:rPr>
              <w:t>Koopia:</w:t>
            </w:r>
          </w:p>
          <w:p w14:paraId="603447D9" w14:textId="2E8D532F" w:rsidR="009B607E" w:rsidRPr="004512F2" w:rsidRDefault="009B607E" w:rsidP="009B607E">
            <w:pPr>
              <w:ind w:right="-1"/>
              <w:rPr>
                <w:rFonts w:ascii="Montserrat Light" w:hAnsi="Montserrat Light"/>
                <w:sz w:val="22"/>
                <w:szCs w:val="22"/>
              </w:rPr>
            </w:pPr>
            <w:r w:rsidRPr="004512F2">
              <w:rPr>
                <w:rFonts w:ascii="Montserrat Light" w:hAnsi="Montserrat Light"/>
                <w:sz w:val="22"/>
                <w:szCs w:val="22"/>
              </w:rPr>
              <w:t>Maa- ja Ruumiamet</w:t>
            </w:r>
          </w:p>
          <w:p w14:paraId="326EB051" w14:textId="729CB3AD" w:rsidR="009B607E" w:rsidRPr="004512F2" w:rsidRDefault="009B607E" w:rsidP="009B607E">
            <w:pPr>
              <w:pBdr>
                <w:top w:val="nil"/>
                <w:left w:val="nil"/>
                <w:bottom w:val="nil"/>
                <w:right w:val="nil"/>
                <w:between w:val="nil"/>
                <w:bar w:val="nil"/>
              </w:pBdr>
              <w:ind w:right="-1"/>
              <w:jc w:val="both"/>
              <w:rPr>
                <w:rFonts w:ascii="Montserrat Light" w:hAnsi="Montserrat Light"/>
                <w:sz w:val="22"/>
                <w:szCs w:val="22"/>
              </w:rPr>
            </w:pPr>
            <w:hyperlink r:id="rId9" w:history="1">
              <w:r w:rsidRPr="004512F2">
                <w:rPr>
                  <w:rStyle w:val="Hperlink"/>
                  <w:rFonts w:ascii="Montserrat Light" w:hAnsi="Montserrat Light"/>
                  <w:color w:val="166886"/>
                  <w:sz w:val="22"/>
                  <w:szCs w:val="22"/>
                </w:rPr>
                <w:t>maaruum@maaruum.ee</w:t>
              </w:r>
            </w:hyperlink>
          </w:p>
        </w:tc>
        <w:tc>
          <w:tcPr>
            <w:tcW w:w="992" w:type="dxa"/>
          </w:tcPr>
          <w:p w14:paraId="5B6EF01C" w14:textId="46296ADA" w:rsidR="009B607E" w:rsidRPr="004512F2" w:rsidRDefault="009B607E" w:rsidP="004C3D6B">
            <w:pPr>
              <w:tabs>
                <w:tab w:val="left" w:pos="3705"/>
              </w:tabs>
              <w:spacing w:line="276" w:lineRule="auto"/>
              <w:ind w:right="133"/>
              <w:jc w:val="both"/>
              <w:rPr>
                <w:rFonts w:ascii="Montserrat Light" w:hAnsi="Montserrat Light"/>
                <w:sz w:val="22"/>
                <w:szCs w:val="22"/>
              </w:rPr>
            </w:pPr>
          </w:p>
        </w:tc>
        <w:tc>
          <w:tcPr>
            <w:tcW w:w="3397" w:type="dxa"/>
          </w:tcPr>
          <w:p w14:paraId="49FE5676" w14:textId="49946039" w:rsidR="009B607E" w:rsidRPr="004512F2" w:rsidRDefault="009B607E" w:rsidP="004C3D6B">
            <w:pPr>
              <w:tabs>
                <w:tab w:val="left" w:pos="3705"/>
              </w:tabs>
              <w:spacing w:line="276" w:lineRule="auto"/>
              <w:ind w:right="133"/>
              <w:jc w:val="both"/>
              <w:rPr>
                <w:rFonts w:ascii="Montserrat Light" w:hAnsi="Montserrat Light"/>
                <w:sz w:val="22"/>
                <w:szCs w:val="22"/>
              </w:rPr>
            </w:pPr>
          </w:p>
        </w:tc>
      </w:tr>
    </w:tbl>
    <w:p w14:paraId="55B743A2" w14:textId="77777777" w:rsidR="00F827B9" w:rsidRPr="004512F2" w:rsidRDefault="00F827B9" w:rsidP="004C3D6B">
      <w:pPr>
        <w:tabs>
          <w:tab w:val="left" w:pos="3705"/>
        </w:tabs>
        <w:spacing w:line="276" w:lineRule="auto"/>
        <w:ind w:right="133"/>
        <w:jc w:val="both"/>
        <w:rPr>
          <w:rFonts w:ascii="Montserrat Light" w:hAnsi="Montserrat Light"/>
          <w:color w:val="166886"/>
          <w:sz w:val="22"/>
          <w:szCs w:val="22"/>
        </w:rPr>
      </w:pPr>
    </w:p>
    <w:p w14:paraId="536B7684" w14:textId="77777777" w:rsidR="00476910" w:rsidRPr="004512F2" w:rsidRDefault="00476910" w:rsidP="004C3D6B">
      <w:pPr>
        <w:tabs>
          <w:tab w:val="left" w:pos="3705"/>
        </w:tabs>
        <w:spacing w:line="276" w:lineRule="auto"/>
        <w:ind w:right="133"/>
        <w:jc w:val="both"/>
        <w:rPr>
          <w:rFonts w:ascii="Montserrat Light" w:hAnsi="Montserrat Light"/>
          <w:color w:val="166886"/>
          <w:sz w:val="22"/>
          <w:szCs w:val="22"/>
        </w:rPr>
      </w:pPr>
    </w:p>
    <w:p w14:paraId="144AEA1C" w14:textId="3E5B6CC6" w:rsidR="00F827B9" w:rsidRPr="004512F2" w:rsidRDefault="00F827B9" w:rsidP="004C3D6B">
      <w:pPr>
        <w:tabs>
          <w:tab w:val="left" w:pos="3705"/>
        </w:tabs>
        <w:spacing w:line="276" w:lineRule="auto"/>
        <w:ind w:right="133"/>
        <w:jc w:val="both"/>
        <w:rPr>
          <w:rFonts w:ascii="Montserrat Light" w:hAnsi="Montserrat Light"/>
          <w:color w:val="166886"/>
          <w:sz w:val="22"/>
          <w:szCs w:val="22"/>
        </w:rPr>
      </w:pPr>
    </w:p>
    <w:p w14:paraId="0A7E77BA" w14:textId="2674FAC5" w:rsidR="0046436C" w:rsidRPr="004512F2" w:rsidRDefault="009B607E" w:rsidP="0046436C">
      <w:pPr>
        <w:tabs>
          <w:tab w:val="left" w:pos="3705"/>
        </w:tabs>
        <w:spacing w:line="276" w:lineRule="auto"/>
        <w:ind w:right="133"/>
        <w:rPr>
          <w:rFonts w:ascii="Montserrat Light" w:hAnsi="Montserrat Light"/>
          <w:b/>
          <w:color w:val="166886"/>
          <w:sz w:val="22"/>
          <w:szCs w:val="22"/>
        </w:rPr>
      </w:pPr>
      <w:r w:rsidRPr="00F463B5">
        <w:rPr>
          <w:rFonts w:ascii="Montserrat Light" w:hAnsi="Montserrat Light"/>
          <w:b/>
          <w:color w:val="166886"/>
          <w:sz w:val="22"/>
          <w:szCs w:val="22"/>
        </w:rPr>
        <w:t>Ida-Viru maakonnaplaneeringu</w:t>
      </w:r>
      <w:r w:rsidRPr="004512F2">
        <w:rPr>
          <w:rFonts w:ascii="Montserrat Light" w:hAnsi="Montserrat Light"/>
          <w:b/>
          <w:color w:val="166886"/>
          <w:sz w:val="22"/>
          <w:szCs w:val="22"/>
        </w:rPr>
        <w:t xml:space="preserve"> rohevõrgustikust </w:t>
      </w:r>
      <w:r w:rsidR="007329A9" w:rsidRPr="004512F2">
        <w:rPr>
          <w:rFonts w:ascii="Montserrat Light" w:hAnsi="Montserrat Light"/>
          <w:b/>
          <w:color w:val="166886"/>
          <w:sz w:val="22"/>
          <w:szCs w:val="22"/>
        </w:rPr>
        <w:t>Narva linna üldplaneeringu</w:t>
      </w:r>
      <w:r w:rsidR="00D45A10" w:rsidRPr="004512F2">
        <w:rPr>
          <w:rFonts w:ascii="Montserrat Light" w:hAnsi="Montserrat Light"/>
          <w:b/>
          <w:color w:val="166886"/>
          <w:sz w:val="22"/>
          <w:szCs w:val="22"/>
        </w:rPr>
        <w:t xml:space="preserve"> </w:t>
      </w:r>
      <w:r w:rsidR="00F827B9" w:rsidRPr="004512F2">
        <w:rPr>
          <w:rFonts w:ascii="Montserrat Light" w:hAnsi="Montserrat Light"/>
          <w:b/>
          <w:color w:val="166886"/>
          <w:sz w:val="22"/>
          <w:szCs w:val="22"/>
        </w:rPr>
        <w:t>heakskiitmise</w:t>
      </w:r>
      <w:r w:rsidR="005E52D5" w:rsidRPr="004512F2">
        <w:rPr>
          <w:rFonts w:ascii="Montserrat Light" w:hAnsi="Montserrat Light"/>
          <w:b/>
          <w:color w:val="166886"/>
          <w:sz w:val="22"/>
          <w:szCs w:val="22"/>
        </w:rPr>
        <w:t xml:space="preserve"> menetluses</w:t>
      </w:r>
    </w:p>
    <w:p w14:paraId="67F38727" w14:textId="77777777" w:rsidR="0046436C" w:rsidRPr="004512F2" w:rsidRDefault="0046436C" w:rsidP="0046436C">
      <w:pPr>
        <w:tabs>
          <w:tab w:val="left" w:pos="3705"/>
        </w:tabs>
        <w:spacing w:line="276" w:lineRule="auto"/>
        <w:ind w:right="133"/>
        <w:rPr>
          <w:rFonts w:ascii="Montserrat Light" w:hAnsi="Montserrat Light"/>
          <w:b/>
          <w:color w:val="166886"/>
          <w:sz w:val="22"/>
          <w:szCs w:val="22"/>
        </w:rPr>
      </w:pPr>
    </w:p>
    <w:p w14:paraId="086494AE" w14:textId="1B0B05C9" w:rsidR="00246C4D" w:rsidRPr="004512F2" w:rsidRDefault="00246C4D" w:rsidP="009B607E">
      <w:pPr>
        <w:pStyle w:val="Default"/>
        <w:spacing w:line="276" w:lineRule="auto"/>
        <w:jc w:val="both"/>
        <w:rPr>
          <w:rFonts w:ascii="Montserrat Light" w:hAnsi="Montserrat Light"/>
          <w:sz w:val="22"/>
          <w:szCs w:val="22"/>
          <w:lang w:val="et-EE"/>
        </w:rPr>
      </w:pPr>
      <w:r w:rsidRPr="004512F2">
        <w:rPr>
          <w:rFonts w:ascii="Montserrat Light" w:hAnsi="Montserrat Light"/>
          <w:sz w:val="22"/>
          <w:szCs w:val="22"/>
          <w:lang w:val="et-EE"/>
        </w:rPr>
        <w:t>Täname konstruktiivse koostöö eest.</w:t>
      </w:r>
    </w:p>
    <w:p w14:paraId="6DE1946D" w14:textId="7E474408" w:rsidR="00246C4D" w:rsidRPr="004512F2" w:rsidRDefault="00246C4D" w:rsidP="009B607E">
      <w:pPr>
        <w:pStyle w:val="Default"/>
        <w:spacing w:line="276" w:lineRule="auto"/>
        <w:jc w:val="both"/>
        <w:rPr>
          <w:rFonts w:ascii="Montserrat Light" w:hAnsi="Montserrat Light"/>
          <w:sz w:val="22"/>
          <w:szCs w:val="22"/>
          <w:lang w:val="et-EE"/>
        </w:rPr>
      </w:pPr>
      <w:r w:rsidRPr="004512F2">
        <w:rPr>
          <w:rFonts w:ascii="Montserrat Light" w:hAnsi="Montserrat Light"/>
          <w:sz w:val="22"/>
          <w:szCs w:val="22"/>
          <w:lang w:val="et-EE"/>
        </w:rPr>
        <w:t>Käesolevaga esitame Narva uue üldplaneeringu heakskiitmise menetluses Majandus- ja Kommunikatsiooniministeeriumi seisukoha väljendamiseks meievahelise suhtluse tulemusel täiendatud üldplaneeringu materjalid.</w:t>
      </w:r>
    </w:p>
    <w:p w14:paraId="7EB20A09" w14:textId="77777777" w:rsidR="00246C4D" w:rsidRPr="004512F2" w:rsidRDefault="00246C4D" w:rsidP="009B607E">
      <w:pPr>
        <w:pStyle w:val="Default"/>
        <w:spacing w:line="276" w:lineRule="auto"/>
        <w:jc w:val="both"/>
        <w:rPr>
          <w:rFonts w:ascii="Montserrat Light" w:hAnsi="Montserrat Light"/>
          <w:sz w:val="22"/>
          <w:szCs w:val="22"/>
          <w:lang w:val="et-EE"/>
        </w:rPr>
      </w:pPr>
    </w:p>
    <w:p w14:paraId="6894D8D0" w14:textId="60CF5058" w:rsidR="004512F2" w:rsidRPr="004512F2" w:rsidRDefault="00E21189" w:rsidP="009B607E">
      <w:pPr>
        <w:pStyle w:val="Default"/>
        <w:spacing w:line="276" w:lineRule="auto"/>
        <w:jc w:val="both"/>
        <w:rPr>
          <w:rFonts w:ascii="Montserrat Light" w:hAnsi="Montserrat Light"/>
          <w:sz w:val="22"/>
          <w:szCs w:val="22"/>
          <w:lang w:val="et-EE"/>
        </w:rPr>
      </w:pPr>
      <w:r w:rsidRPr="004512F2">
        <w:rPr>
          <w:rFonts w:ascii="Montserrat Light" w:hAnsi="Montserrat Light"/>
          <w:sz w:val="22"/>
          <w:szCs w:val="22"/>
          <w:lang w:val="et-EE"/>
        </w:rPr>
        <w:t>Oleme korrigeerinud</w:t>
      </w:r>
      <w:r w:rsidR="00301ECA">
        <w:rPr>
          <w:rFonts w:ascii="Montserrat Light" w:hAnsi="Montserrat Light"/>
          <w:sz w:val="22"/>
          <w:szCs w:val="22"/>
          <w:lang w:val="et-EE"/>
        </w:rPr>
        <w:t xml:space="preserve"> Narva linna üldplaneeringuga tehtava</w:t>
      </w:r>
      <w:r w:rsidRPr="004512F2">
        <w:rPr>
          <w:rFonts w:ascii="Montserrat Light" w:hAnsi="Montserrat Light"/>
          <w:sz w:val="22"/>
          <w:szCs w:val="22"/>
          <w:lang w:val="et-EE"/>
        </w:rPr>
        <w:t xml:space="preserve"> </w:t>
      </w:r>
      <w:r w:rsidR="006C674E">
        <w:rPr>
          <w:rFonts w:ascii="Montserrat Light" w:hAnsi="Montserrat Light"/>
          <w:sz w:val="22"/>
          <w:szCs w:val="22"/>
          <w:lang w:val="et-EE"/>
        </w:rPr>
        <w:t xml:space="preserve">Ida-Viru </w:t>
      </w:r>
      <w:r w:rsidR="004512F2" w:rsidRPr="004512F2">
        <w:rPr>
          <w:rFonts w:ascii="Montserrat Light" w:hAnsi="Montserrat Light"/>
          <w:sz w:val="22"/>
          <w:szCs w:val="22"/>
          <w:lang w:val="et-EE"/>
        </w:rPr>
        <w:t>maakonnaplaneeringu</w:t>
      </w:r>
      <w:r w:rsidR="006C674E">
        <w:rPr>
          <w:rFonts w:ascii="Montserrat Light" w:hAnsi="Montserrat Light"/>
          <w:sz w:val="22"/>
          <w:szCs w:val="22"/>
          <w:lang w:val="et-EE"/>
        </w:rPr>
        <w:t xml:space="preserve"> 2030+</w:t>
      </w:r>
      <w:r w:rsidR="004512F2" w:rsidRPr="004512F2">
        <w:rPr>
          <w:rFonts w:ascii="Montserrat Light" w:hAnsi="Montserrat Light"/>
          <w:sz w:val="22"/>
          <w:szCs w:val="22"/>
          <w:lang w:val="et-EE"/>
        </w:rPr>
        <w:t xml:space="preserve"> </w:t>
      </w:r>
      <w:r w:rsidRPr="004512F2">
        <w:rPr>
          <w:rFonts w:ascii="Montserrat Light" w:hAnsi="Montserrat Light"/>
          <w:sz w:val="22"/>
          <w:szCs w:val="22"/>
          <w:lang w:val="et-EE"/>
        </w:rPr>
        <w:t xml:space="preserve">rohevõrgustiku </w:t>
      </w:r>
      <w:r w:rsidR="00301ECA">
        <w:rPr>
          <w:rFonts w:ascii="Montserrat Light" w:hAnsi="Montserrat Light"/>
          <w:sz w:val="22"/>
          <w:szCs w:val="22"/>
          <w:lang w:val="et-EE"/>
        </w:rPr>
        <w:t>muudatusettepaneku  osas</w:t>
      </w:r>
      <w:r w:rsidRPr="004512F2">
        <w:rPr>
          <w:rFonts w:ascii="Montserrat Light" w:hAnsi="Montserrat Light"/>
          <w:sz w:val="22"/>
          <w:szCs w:val="22"/>
          <w:lang w:val="et-EE"/>
        </w:rPr>
        <w:t xml:space="preserve"> piire </w:t>
      </w:r>
      <w:r w:rsidR="004512F2" w:rsidRPr="004512F2">
        <w:rPr>
          <w:rFonts w:ascii="Montserrat Light" w:hAnsi="Montserrat Light"/>
          <w:sz w:val="22"/>
          <w:szCs w:val="22"/>
          <w:lang w:val="et-EE"/>
        </w:rPr>
        <w:t xml:space="preserve">Narva linna territooriumil </w:t>
      </w:r>
      <w:r w:rsidRPr="004512F2">
        <w:rPr>
          <w:rFonts w:ascii="Montserrat Light" w:hAnsi="Montserrat Light"/>
          <w:sz w:val="22"/>
          <w:szCs w:val="22"/>
          <w:lang w:val="et-EE"/>
        </w:rPr>
        <w:t xml:space="preserve">lähtuvalt </w:t>
      </w:r>
      <w:r w:rsidR="004512F2" w:rsidRPr="004512F2">
        <w:rPr>
          <w:rFonts w:ascii="Montserrat Light" w:hAnsi="Montserrat Light"/>
          <w:sz w:val="22"/>
          <w:szCs w:val="22"/>
          <w:lang w:val="et-EE"/>
        </w:rPr>
        <w:t xml:space="preserve">koostöö käigus Maa- ja Ruumiameti ning Majandus- ja Kommunikatsiooniministeeriumiga toimunud aruteludele. </w:t>
      </w:r>
    </w:p>
    <w:p w14:paraId="5193682C" w14:textId="77777777" w:rsidR="004512F2" w:rsidRPr="004512F2" w:rsidRDefault="004512F2" w:rsidP="009B607E">
      <w:pPr>
        <w:pStyle w:val="Default"/>
        <w:spacing w:line="276" w:lineRule="auto"/>
        <w:jc w:val="both"/>
        <w:rPr>
          <w:rFonts w:ascii="Montserrat Light" w:hAnsi="Montserrat Light"/>
          <w:sz w:val="22"/>
          <w:szCs w:val="22"/>
          <w:lang w:val="et-EE"/>
        </w:rPr>
      </w:pPr>
    </w:p>
    <w:p w14:paraId="4C36A8F2" w14:textId="626C35EB" w:rsidR="004512F2" w:rsidRPr="00F463B5" w:rsidRDefault="004512F2" w:rsidP="004512F2">
      <w:pPr>
        <w:pStyle w:val="Loendilik"/>
        <w:numPr>
          <w:ilvl w:val="0"/>
          <w:numId w:val="12"/>
        </w:numPr>
        <w:spacing w:line="276" w:lineRule="auto"/>
        <w:ind w:left="284" w:hanging="284"/>
        <w:jc w:val="both"/>
        <w:rPr>
          <w:rFonts w:ascii="Montserrat Light" w:hAnsi="Montserrat Light" w:cs="Times New Roman"/>
          <w:b/>
          <w:bCs/>
          <w:color w:val="166886"/>
          <w14:ligatures w14:val="none"/>
        </w:rPr>
      </w:pPr>
      <w:r w:rsidRPr="00F463B5">
        <w:rPr>
          <w:rFonts w:ascii="Montserrat Light" w:hAnsi="Montserrat Light" w:cs="Times New Roman"/>
          <w:b/>
          <w:bCs/>
          <w:color w:val="166886"/>
          <w14:ligatures w14:val="none"/>
        </w:rPr>
        <w:t>Maakonnaplaneeringu rohevõrgustiku muudatus Narva linna põhjaosas (Äkkeküla piirkond)</w:t>
      </w:r>
    </w:p>
    <w:p w14:paraId="5674CD44" w14:textId="77777777" w:rsidR="004512F2" w:rsidRPr="004512F2" w:rsidRDefault="004512F2" w:rsidP="004512F2">
      <w:pPr>
        <w:spacing w:line="276" w:lineRule="auto"/>
        <w:jc w:val="both"/>
        <w:rPr>
          <w:rFonts w:ascii="Montserrat Light" w:hAnsi="Montserrat Light"/>
          <w:color w:val="000000"/>
          <w:sz w:val="22"/>
          <w:szCs w:val="22"/>
        </w:rPr>
      </w:pPr>
    </w:p>
    <w:p w14:paraId="4AA7601A" w14:textId="12EBCFDB" w:rsidR="004512F2" w:rsidRPr="004512F2" w:rsidRDefault="004512F2" w:rsidP="00F463B5">
      <w:pPr>
        <w:spacing w:after="240" w:line="276" w:lineRule="auto"/>
        <w:jc w:val="both"/>
        <w:rPr>
          <w:rFonts w:ascii="Montserrat Light" w:hAnsi="Montserrat Light"/>
          <w:color w:val="000000"/>
          <w:sz w:val="22"/>
          <w:szCs w:val="22"/>
        </w:rPr>
      </w:pPr>
      <w:r w:rsidRPr="004512F2">
        <w:rPr>
          <w:rFonts w:ascii="Montserrat Light" w:hAnsi="Montserrat Light"/>
          <w:color w:val="000000"/>
          <w:sz w:val="22"/>
          <w:szCs w:val="22"/>
        </w:rPr>
        <w:t xml:space="preserve">Linnalises keskkonnas asuvate roheliste alade kasutusotstarbega seonduvaid küsimusi analüüsiti põhjalikult käimasoleva Üleriigilise planeeringu 2050+ raames toimunud uuringus “Rohe- ja sinivõrgustiku eesmärk ja toimimise tagamine” . Sealjuures arutleti uuringus, milline on rohevõrgustiku roll tiheasustusaladel. Selle küsimuse lahti harutamisel on üks olulisim lähtekoht rohevõrgustiku planeerimisseaduses määratletud definitsioon, mille järgi on rohevõrgustik eri tüüpi ökosüsteemide ja maastike säilimist tagav ning asustuse ja majandustegevuse mõjusid tasakaalustav looduslikest ja </w:t>
      </w:r>
      <w:r w:rsidRPr="004512F2">
        <w:rPr>
          <w:rFonts w:ascii="Montserrat Light" w:hAnsi="Montserrat Light"/>
          <w:color w:val="000000"/>
          <w:sz w:val="22"/>
          <w:szCs w:val="22"/>
        </w:rPr>
        <w:lastRenderedPageBreak/>
        <w:t>poollooduslikest kooslustest koosnev süsteem, mis koosneb tugialast ja tugialasid ühendavatest rohekoridoridest.</w:t>
      </w:r>
    </w:p>
    <w:p w14:paraId="3CCE79D0" w14:textId="61C60EE3" w:rsidR="004512F2" w:rsidRPr="004512F2" w:rsidRDefault="004512F2" w:rsidP="00F463B5">
      <w:pPr>
        <w:spacing w:after="240" w:line="276" w:lineRule="auto"/>
        <w:jc w:val="both"/>
        <w:rPr>
          <w:rFonts w:ascii="Montserrat Light" w:hAnsi="Montserrat Light"/>
          <w:color w:val="000000"/>
          <w:sz w:val="22"/>
          <w:szCs w:val="22"/>
        </w:rPr>
      </w:pPr>
      <w:r w:rsidRPr="004512F2">
        <w:rPr>
          <w:rFonts w:ascii="Montserrat Light" w:hAnsi="Montserrat Light"/>
          <w:color w:val="000000"/>
          <w:sz w:val="22"/>
          <w:szCs w:val="22"/>
        </w:rPr>
        <w:t xml:space="preserve">Seejärel selgitati uuringus omakorda lahti definitsiooni osisteks olevad mõisted, millest antud juhul on olulisemad looduslikud ja poollooduslikud kooslused, millel rohevõrgustik rajaneb. </w:t>
      </w:r>
    </w:p>
    <w:p w14:paraId="5074076D" w14:textId="6E906B3F" w:rsidR="004512F2" w:rsidRPr="004512F2" w:rsidRDefault="004512F2" w:rsidP="00F463B5">
      <w:pPr>
        <w:spacing w:after="240" w:line="276" w:lineRule="auto"/>
        <w:jc w:val="both"/>
        <w:rPr>
          <w:rFonts w:ascii="Montserrat Light" w:hAnsi="Montserrat Light"/>
          <w:color w:val="000000"/>
          <w:sz w:val="22"/>
          <w:szCs w:val="22"/>
        </w:rPr>
      </w:pPr>
      <w:r w:rsidRPr="004512F2">
        <w:rPr>
          <w:rFonts w:ascii="Montserrat Light" w:hAnsi="Montserrat Light"/>
          <w:color w:val="000000"/>
          <w:sz w:val="22"/>
          <w:szCs w:val="22"/>
        </w:rPr>
        <w:t>Looduslik kooslus ehk looduskooslus on looduslik kooslus ehk looduskooslus on niisugune kooslus, mis on kujunenud pika aja jooksul valdavalt looduslike protsesside tulemusel märkimisväärse inimmõjuta. Kui looduslik kooslus asendatakse püsivalt ja pöördumatult inimtekkelise maastikuga, on tegu tehiskooslusega. Ajutised inimtekkelised häiringud (nt lageraie) halvendavad koosluse seisundit, kuid ei muuda selle olemust (looduslik kooslus ei muutu tehiskoosluseks)</w:t>
      </w:r>
      <w:r>
        <w:rPr>
          <w:rFonts w:ascii="Montserrat Light" w:hAnsi="Montserrat Light"/>
          <w:color w:val="000000"/>
          <w:sz w:val="22"/>
          <w:szCs w:val="22"/>
        </w:rPr>
        <w:t xml:space="preserve">. </w:t>
      </w:r>
      <w:r w:rsidRPr="004512F2">
        <w:rPr>
          <w:rFonts w:ascii="Montserrat Light" w:hAnsi="Montserrat Light"/>
          <w:color w:val="000000"/>
          <w:sz w:val="22"/>
          <w:szCs w:val="22"/>
        </w:rPr>
        <w:t>Poollooduslik kooslus on defineeritud looduskaitseseaduses: poollooduslikud kooslused ehk pärandkooslused on pikaajalise inimtegevuse mõjul kujunenud loodusliku elustiku kooslustega alasid, kus on niidetud heina või karjatatud loomi, nagu puisniidud, loopealsed, soostunud niidud, soo-, ranna-, lammi- ja aruniidud ning puiskarjamaad.</w:t>
      </w:r>
    </w:p>
    <w:p w14:paraId="0E4DD3D7" w14:textId="77777777" w:rsidR="004512F2" w:rsidRPr="004512F2" w:rsidRDefault="004512F2" w:rsidP="00F463B5">
      <w:pPr>
        <w:spacing w:after="240" w:line="276" w:lineRule="auto"/>
        <w:jc w:val="both"/>
        <w:rPr>
          <w:rFonts w:ascii="Montserrat Light" w:hAnsi="Montserrat Light"/>
          <w:color w:val="000000"/>
          <w:sz w:val="22"/>
          <w:szCs w:val="22"/>
        </w:rPr>
      </w:pPr>
      <w:r w:rsidRPr="004512F2">
        <w:rPr>
          <w:rFonts w:ascii="Montserrat Light" w:hAnsi="Montserrat Light"/>
          <w:color w:val="000000"/>
          <w:sz w:val="22"/>
          <w:szCs w:val="22"/>
        </w:rPr>
        <w:t>Ehk lähtudes PlanSi definitsioonist on linnalises keskkonnas rohevõrgustiku mõiste alla mahtuvaid alasid üldjuhul vähe. Nendeks võivad olla näiteks tühermaad, vooluveekogud koos oma kallastega, vastavalt kujundatud suuremad rohealad, linnametsad jms. Need on enamasti ka alad, mis pakuvad suurt hulka erinevaid loodushüvesid  ning selle võime säilitamiseks on oluline need alad rohevõrgustikku hõlmata.</w:t>
      </w:r>
    </w:p>
    <w:p w14:paraId="444ED7BF" w14:textId="77777777" w:rsidR="004512F2" w:rsidRPr="004512F2" w:rsidRDefault="004512F2" w:rsidP="00F463B5">
      <w:pPr>
        <w:spacing w:after="240" w:line="276" w:lineRule="auto"/>
        <w:jc w:val="both"/>
        <w:rPr>
          <w:rFonts w:ascii="Montserrat Light" w:hAnsi="Montserrat Light"/>
          <w:color w:val="000000"/>
          <w:sz w:val="22"/>
          <w:szCs w:val="22"/>
        </w:rPr>
      </w:pPr>
      <w:r w:rsidRPr="004512F2">
        <w:rPr>
          <w:rFonts w:ascii="Montserrat Light" w:hAnsi="Montserrat Light"/>
          <w:color w:val="000000"/>
          <w:sz w:val="22"/>
          <w:szCs w:val="22"/>
        </w:rPr>
        <w:t>Lisaks eelnevale on linnas rohelise võrgustiku rolli mõtestamisel oluline arvestada ka Riigikohtu viimase aja rohevõrgustikuga seotud lahenditega, mida samuti eelnevalt viidatud uuringu raames põhjalikult analüüsiti. Üks antud kontekstis olulisemaid järeldusi oli, et kui tõlgendada olemasolevat kohtupraktikat väga rangelt, siis võib öelda, et isegi inimkesksete argumentide olemasolul on Riigikohus jõudnud järeldusele, et ökoloogilistest eesmärkidest ei ole võimalik mööda minna. Teisisõnu on risk see, et isegi kui defineerida tiheasustusalal rohevõrgustiku ruumielemendid kitsalt inimkesksete eesmärkide põhiselt, siis kohtuvaidluses võib kohus jõuda siiski järeldusele, et konkreetsel elemendil on tiheasustusalas samuti elurikkuse kaitse eesmärk.</w:t>
      </w:r>
    </w:p>
    <w:p w14:paraId="37C667FA" w14:textId="75BAF626" w:rsidR="004512F2" w:rsidRPr="004512F2" w:rsidRDefault="004512F2" w:rsidP="00F463B5">
      <w:pPr>
        <w:spacing w:after="240" w:line="276" w:lineRule="auto"/>
        <w:jc w:val="both"/>
        <w:rPr>
          <w:rFonts w:ascii="Montserrat Light" w:hAnsi="Montserrat Light"/>
          <w:color w:val="000000"/>
          <w:sz w:val="22"/>
          <w:szCs w:val="22"/>
        </w:rPr>
      </w:pPr>
      <w:r w:rsidRPr="004512F2">
        <w:rPr>
          <w:rFonts w:ascii="Montserrat Light" w:hAnsi="Montserrat Light"/>
          <w:color w:val="000000"/>
          <w:sz w:val="22"/>
          <w:szCs w:val="22"/>
        </w:rPr>
        <w:t xml:space="preserve">Kokkuvõtvalt on uuringus jõutud järeldusele, et linnalises keskkonnas tuleks rohevõrgustikku arvata eeskätt seal asuvad looduslikud ja poollooduslikud kooslused ning tagada nende reguleerivate ja säilitavate loodushüvede pakkumise võime ning funktsionaalne sidusus linna ümbritseva rohevõrgustikuga. See ei tähenda, et ei tuleks panustada tiheasustusalade rohestamisse, kuid kasutades selleks muid vahendeid. Näiteks lisada rohealadeks kavandatavatele haljasruumidele, mis rohevõrgustiku määratlusele ei vasta (üldjuhul suure asutustiheduse ja hoonestusega aladel), elukeskkonna parandamiseks võimalusel ka ökoloogiline mõõde. Kuigi rohealad ei ole alati ökoloogilises mõttes samaväärsed rohevõrgustikuga, on nad tiheasustusaladel rohevõrgustiku jaoks olulised toed. Ilma nende tugifunktsioonita katkeks rohevõrk linnades. Rohealad toimivad justkui </w:t>
      </w:r>
      <w:r w:rsidRPr="004512F2">
        <w:rPr>
          <w:rFonts w:ascii="Montserrat Light" w:hAnsi="Montserrat Light"/>
          <w:color w:val="000000"/>
          <w:sz w:val="22"/>
          <w:szCs w:val="22"/>
        </w:rPr>
        <w:lastRenderedPageBreak/>
        <w:t>„astmekividena“, mis aitavad rohevõrgustikul terviklikult ja sidusalt toimida ka seal, kus esinevad ulatuslikud katkestused inimtegevusest tingitud barjääride näol.</w:t>
      </w:r>
    </w:p>
    <w:p w14:paraId="262FD254" w14:textId="77777777" w:rsidR="004512F2" w:rsidRPr="004512F2" w:rsidRDefault="004512F2" w:rsidP="00F463B5">
      <w:pPr>
        <w:spacing w:after="240" w:line="276" w:lineRule="auto"/>
        <w:jc w:val="both"/>
        <w:rPr>
          <w:rFonts w:ascii="Montserrat Light" w:hAnsi="Montserrat Light"/>
          <w:color w:val="000000"/>
          <w:sz w:val="22"/>
          <w:szCs w:val="22"/>
        </w:rPr>
      </w:pPr>
      <w:r w:rsidRPr="004512F2">
        <w:rPr>
          <w:rFonts w:ascii="Montserrat Light" w:hAnsi="Montserrat Light"/>
          <w:color w:val="000000"/>
          <w:sz w:val="22"/>
          <w:szCs w:val="22"/>
        </w:rPr>
        <w:t xml:space="preserve">Kõnealune piirkond Narvas, mis on maakonnaplaneeringus arvatud rohevõrgustikku, kuid üldplaneeringus kavandatud sellest välja, koosneb peaasjalikult tugeva inimmõjuga aladest. </w:t>
      </w:r>
    </w:p>
    <w:p w14:paraId="2DFBEFDC" w14:textId="77777777" w:rsidR="004512F2" w:rsidRPr="004512F2" w:rsidRDefault="004512F2" w:rsidP="00F463B5">
      <w:pPr>
        <w:spacing w:after="240" w:line="276" w:lineRule="auto"/>
        <w:jc w:val="both"/>
        <w:rPr>
          <w:rFonts w:ascii="Montserrat Light" w:hAnsi="Montserrat Light"/>
          <w:color w:val="000000"/>
          <w:sz w:val="22"/>
          <w:szCs w:val="22"/>
        </w:rPr>
      </w:pPr>
      <w:r w:rsidRPr="004512F2">
        <w:rPr>
          <w:rFonts w:ascii="Montserrat Light" w:hAnsi="Montserrat Light"/>
          <w:color w:val="000000"/>
          <w:sz w:val="22"/>
          <w:szCs w:val="22"/>
        </w:rPr>
        <w:t xml:space="preserve">Narva jõe pool asuvad sellel alal mitmed kalmistud, samuti krossirada. Lõunapoole tulles jäävad maakonnaplaneeringus määratud rohevõrgustikku Narva heitveepuhastusjaama settebasseinid. Sealt edasi on juba Narva elanikele oluline Äkkeküla mets, mis on spordikeskuse, erinevate suusa- ja terviseradade tõttu linnaelanike jaoks kõrge rekreatiivse väärtusega. </w:t>
      </w:r>
    </w:p>
    <w:p w14:paraId="62443802" w14:textId="7738E408" w:rsidR="003E63C9" w:rsidRPr="003E63C9" w:rsidRDefault="004512F2" w:rsidP="00F463B5">
      <w:pPr>
        <w:spacing w:after="240" w:line="276" w:lineRule="auto"/>
        <w:jc w:val="both"/>
        <w:rPr>
          <w:rFonts w:ascii="Montserrat Light" w:hAnsi="Montserrat Light"/>
          <w:color w:val="000000"/>
          <w:sz w:val="22"/>
          <w:szCs w:val="22"/>
        </w:rPr>
      </w:pPr>
      <w:r w:rsidRPr="004512F2">
        <w:rPr>
          <w:rFonts w:ascii="Montserrat Light" w:hAnsi="Montserrat Light"/>
          <w:color w:val="000000"/>
          <w:sz w:val="22"/>
          <w:szCs w:val="22"/>
        </w:rPr>
        <w:t>Tugev inimmõju peegeldub ka piirkonna ökosüsteemide kaartidelt, millele annavad väärtusliku sisendi Keskkonnaagentuuri koostatud ELME projekti kaardiandmed</w:t>
      </w:r>
      <w:r w:rsidR="003E63C9">
        <w:rPr>
          <w:rFonts w:ascii="Montserrat Light" w:hAnsi="Montserrat Light"/>
          <w:color w:val="000000"/>
          <w:sz w:val="22"/>
          <w:szCs w:val="22"/>
        </w:rPr>
        <w:t xml:space="preserve">, millelt </w:t>
      </w:r>
      <w:r w:rsidR="003E63C9" w:rsidRPr="003E63C9">
        <w:rPr>
          <w:rFonts w:ascii="Montserrat Light" w:hAnsi="Montserrat Light"/>
          <w:color w:val="000000"/>
          <w:sz w:val="22"/>
          <w:szCs w:val="22"/>
        </w:rPr>
        <w:t>on näha, et ümbritsevast selgelt kõrgema väärtusega on Narva loodeosas asuv mets, mis on ka rohevõrgustikus. Ökoloogiliselt kõrgema väärtusega alad on ka Narva jõe lähistel olevate kalmistute ääres olevad väikesed puistud, mis siiski on tiheda asustuse, kalmistute jms tugeva inimmõjuga alade tõttu ülejäänud võrgustikust eraldatud. Samamoodi on mõnevõrra kõrgema väärtusega Äkkeküla mets, mis omab väga selget väärtust rekreatsiooni alana. Tulenevalt viimasel ajal järjest tugevnevast suundumusest mitte ainult hoida rohevõrgustiku elurikkust, vaid seda ka parandada, siis võib see ala kujuneda tugevalt konfliktsete eesmärkidega alaks (ökol</w:t>
      </w:r>
      <w:r w:rsidR="003E63C9">
        <w:rPr>
          <w:rFonts w:ascii="Montserrat Light" w:hAnsi="Montserrat Light"/>
          <w:color w:val="000000"/>
          <w:sz w:val="22"/>
          <w:szCs w:val="22"/>
        </w:rPr>
        <w:t>oogiline</w:t>
      </w:r>
      <w:r w:rsidR="003E63C9" w:rsidRPr="003E63C9">
        <w:rPr>
          <w:rFonts w:ascii="Montserrat Light" w:hAnsi="Montserrat Light"/>
          <w:color w:val="000000"/>
          <w:sz w:val="22"/>
          <w:szCs w:val="22"/>
        </w:rPr>
        <w:t xml:space="preserve"> väärtus vs rekreatiivne väärtus).</w:t>
      </w:r>
      <w:r w:rsidR="003E63C9">
        <w:rPr>
          <w:rFonts w:ascii="Montserrat Light" w:hAnsi="Montserrat Light"/>
          <w:color w:val="000000"/>
          <w:sz w:val="22"/>
          <w:szCs w:val="22"/>
        </w:rPr>
        <w:t xml:space="preserve"> </w:t>
      </w:r>
      <w:r w:rsidR="003E63C9" w:rsidRPr="003E63C9">
        <w:rPr>
          <w:rFonts w:ascii="Montserrat Light" w:hAnsi="Montserrat Light"/>
          <w:color w:val="000000"/>
          <w:sz w:val="22"/>
          <w:szCs w:val="22"/>
        </w:rPr>
        <w:t>Eelneva põhjal on jätkuvalt otstarbekas neid alasid rohevõrgustikku mitte arvata ning väärtustada nende ökoloogilist väärtust läbi maakasutuse juhtotstarvete, mis võimaldab selgemalt rakendada ka muid sobilikke eesmärke (nagu rekreatsioon, kalmistuga seotud tegevused jne).</w:t>
      </w:r>
    </w:p>
    <w:p w14:paraId="78931836" w14:textId="6E258C0D" w:rsidR="004512F2" w:rsidRDefault="003E63C9" w:rsidP="00F463B5">
      <w:pPr>
        <w:spacing w:after="240" w:line="276" w:lineRule="auto"/>
        <w:jc w:val="both"/>
        <w:rPr>
          <w:rFonts w:ascii="Montserrat Light" w:hAnsi="Montserrat Light"/>
          <w:color w:val="000000"/>
          <w:sz w:val="22"/>
          <w:szCs w:val="22"/>
        </w:rPr>
      </w:pPr>
      <w:r w:rsidRPr="003E63C9">
        <w:rPr>
          <w:rFonts w:ascii="Montserrat Light" w:hAnsi="Montserrat Light"/>
          <w:color w:val="000000"/>
          <w:sz w:val="22"/>
          <w:szCs w:val="22"/>
        </w:rPr>
        <w:t>Lõpetuseks on siinkohal oluline välja tuua veel üks ÜRP rohe- ja sinivõrgustiku alusuuringust koorunud asjaolu. Nimelt on Ida-Viru maakond Eesti kõige kõrgema rohevõrgustiku katvusega maakond – maakonnaplaneeringus koguni 77%. Samas on paradoksaalselt (pool)looduslikke alasid kogu maakonnas märkimisväärselt vähem (66%). Oluline ei ole ka fakt, et vaid 8% maakonna rohevõrgustikus olevatest poollooduslikest ja looduslikest kooslustest on heas seisundis. Need ebakõlad viitavad sellele, et üldplaneeringutes maakonnaplaneeringut täpsustades saab ja tuleb olla kriitiline sinna varasemalt arvatud rohevõrgustiku alade võrgustiku koosseisus hoidmise suhtes.</w:t>
      </w:r>
    </w:p>
    <w:p w14:paraId="4ACCDD56" w14:textId="268F293F" w:rsidR="00F33543" w:rsidRDefault="004512F2" w:rsidP="00F463B5">
      <w:pPr>
        <w:spacing w:after="120" w:line="276" w:lineRule="auto"/>
        <w:jc w:val="both"/>
        <w:rPr>
          <w:rFonts w:ascii="Montserrat Light" w:hAnsi="Montserrat Light"/>
          <w:color w:val="000000"/>
          <w:sz w:val="22"/>
          <w:szCs w:val="22"/>
        </w:rPr>
      </w:pPr>
      <w:r>
        <w:rPr>
          <w:rFonts w:ascii="Montserrat Light" w:hAnsi="Montserrat Light"/>
          <w:color w:val="000000"/>
          <w:sz w:val="22"/>
          <w:szCs w:val="22"/>
        </w:rPr>
        <w:t xml:space="preserve">Oleme meievaheliste arutelude tulemusel Äkkeküla piirkonnas </w:t>
      </w:r>
      <w:r w:rsidR="00AB2ACE">
        <w:rPr>
          <w:rFonts w:ascii="Montserrat Light" w:hAnsi="Montserrat Light"/>
          <w:color w:val="000000"/>
          <w:sz w:val="22"/>
          <w:szCs w:val="22"/>
        </w:rPr>
        <w:t xml:space="preserve">rohevõrgustiku </w:t>
      </w:r>
      <w:r w:rsidR="00301ECA">
        <w:rPr>
          <w:rFonts w:ascii="Montserrat Light" w:hAnsi="Montserrat Light"/>
          <w:color w:val="000000"/>
          <w:sz w:val="22"/>
          <w:szCs w:val="22"/>
        </w:rPr>
        <w:t xml:space="preserve"> ulatust täpsustanud alade osas</w:t>
      </w:r>
      <w:r w:rsidR="00F463B5">
        <w:rPr>
          <w:rFonts w:ascii="Montserrat Light" w:hAnsi="Montserrat Light"/>
          <w:color w:val="000000"/>
          <w:sz w:val="22"/>
          <w:szCs w:val="22"/>
        </w:rPr>
        <w:t xml:space="preserve">, </w:t>
      </w:r>
      <w:r w:rsidR="00AB2ACE">
        <w:rPr>
          <w:rFonts w:ascii="Montserrat Light" w:hAnsi="Montserrat Light"/>
          <w:color w:val="000000"/>
          <w:sz w:val="22"/>
          <w:szCs w:val="22"/>
        </w:rPr>
        <w:t xml:space="preserve">millel on </w:t>
      </w:r>
      <w:r w:rsidR="00AB2ACE" w:rsidRPr="004512F2">
        <w:rPr>
          <w:rFonts w:ascii="Montserrat Light" w:hAnsi="Montserrat Light"/>
          <w:color w:val="000000"/>
          <w:sz w:val="22"/>
          <w:szCs w:val="22"/>
        </w:rPr>
        <w:t>looduslik</w:t>
      </w:r>
      <w:r w:rsidR="00AB2ACE">
        <w:rPr>
          <w:rFonts w:ascii="Montserrat Light" w:hAnsi="Montserrat Light"/>
          <w:color w:val="000000"/>
          <w:sz w:val="22"/>
          <w:szCs w:val="22"/>
        </w:rPr>
        <w:t>ele</w:t>
      </w:r>
      <w:r w:rsidR="00AB2ACE" w:rsidRPr="004512F2">
        <w:rPr>
          <w:rFonts w:ascii="Montserrat Light" w:hAnsi="Montserrat Light"/>
          <w:color w:val="000000"/>
          <w:sz w:val="22"/>
          <w:szCs w:val="22"/>
        </w:rPr>
        <w:t xml:space="preserve"> ja poollooduslik</w:t>
      </w:r>
      <w:r w:rsidR="00AB2ACE">
        <w:rPr>
          <w:rFonts w:ascii="Montserrat Light" w:hAnsi="Montserrat Light"/>
          <w:color w:val="000000"/>
          <w:sz w:val="22"/>
          <w:szCs w:val="22"/>
        </w:rPr>
        <w:t>ele</w:t>
      </w:r>
      <w:r w:rsidR="00AB2ACE" w:rsidRPr="004512F2">
        <w:rPr>
          <w:rFonts w:ascii="Montserrat Light" w:hAnsi="Montserrat Light"/>
          <w:color w:val="000000"/>
          <w:sz w:val="22"/>
          <w:szCs w:val="22"/>
        </w:rPr>
        <w:t xml:space="preserve"> kooslus</w:t>
      </w:r>
      <w:r w:rsidR="00AB2ACE">
        <w:rPr>
          <w:rFonts w:ascii="Montserrat Light" w:hAnsi="Montserrat Light"/>
          <w:color w:val="000000"/>
          <w:sz w:val="22"/>
          <w:szCs w:val="22"/>
        </w:rPr>
        <w:t>tele sarnaseid jooni, millel võib eeldada mingis ulatuses rohevõrgustiku eesmärgipärast toimimist ning kus see ei kitsenda tiheasustusalale omast inimtegevust puhke-virgestusmaa juhtotstarbele vastavalt.</w:t>
      </w:r>
    </w:p>
    <w:p w14:paraId="53A7FF0E" w14:textId="3D2E2767" w:rsidR="00F33543" w:rsidRDefault="00F33543" w:rsidP="00F33543">
      <w:pPr>
        <w:spacing w:line="276" w:lineRule="auto"/>
        <w:jc w:val="both"/>
        <w:rPr>
          <w:rFonts w:ascii="Montserrat Light" w:hAnsi="Montserrat Light"/>
          <w:color w:val="000000"/>
          <w:sz w:val="22"/>
          <w:szCs w:val="22"/>
        </w:rPr>
      </w:pPr>
      <w:r>
        <w:rPr>
          <w:rFonts w:ascii="Montserrat Light" w:hAnsi="Montserrat Light"/>
          <w:color w:val="000000"/>
          <w:sz w:val="22"/>
          <w:szCs w:val="22"/>
        </w:rPr>
        <w:lastRenderedPageBreak/>
        <w:t xml:space="preserve">Narva linna üldplaneeringu seletuskirja on täiendatud Ida-Viru maakonnaplaneeringu 2030+ rohevõrgustiku osa selgistustega, kus on välja toodud, et linnalises piirkonnas täidab </w:t>
      </w:r>
      <w:r w:rsidRPr="00F33543">
        <w:rPr>
          <w:rFonts w:ascii="Montserrat Light" w:hAnsi="Montserrat Light"/>
          <w:color w:val="000000"/>
          <w:sz w:val="22"/>
          <w:szCs w:val="22"/>
        </w:rPr>
        <w:t>maakonna rohevõrgustik nii ökoloogilise võrgustiku kui elanike</w:t>
      </w:r>
      <w:r>
        <w:rPr>
          <w:rFonts w:ascii="Montserrat Light" w:hAnsi="Montserrat Light"/>
          <w:color w:val="000000"/>
          <w:sz w:val="22"/>
          <w:szCs w:val="22"/>
        </w:rPr>
        <w:t xml:space="preserve"> </w:t>
      </w:r>
      <w:r w:rsidRPr="00F33543">
        <w:rPr>
          <w:rFonts w:ascii="Montserrat Light" w:hAnsi="Montserrat Light"/>
          <w:color w:val="000000"/>
          <w:sz w:val="22"/>
          <w:szCs w:val="22"/>
        </w:rPr>
        <w:t>puhkepiirkonna roll</w:t>
      </w:r>
      <w:r>
        <w:rPr>
          <w:rFonts w:ascii="Montserrat Light" w:hAnsi="Montserrat Light"/>
          <w:color w:val="000000"/>
          <w:sz w:val="22"/>
          <w:szCs w:val="22"/>
        </w:rPr>
        <w:t xml:space="preserve">i. Lisatud on üldplaneeringu seletuskirja maakonnaplaneeringu </w:t>
      </w:r>
      <w:r w:rsidR="006C674E">
        <w:rPr>
          <w:rFonts w:ascii="Montserrat Light" w:hAnsi="Montserrat Light"/>
          <w:color w:val="000000"/>
          <w:sz w:val="22"/>
          <w:szCs w:val="22"/>
        </w:rPr>
        <w:t>põhimõte</w:t>
      </w:r>
      <w:r>
        <w:rPr>
          <w:rFonts w:ascii="Montserrat Light" w:hAnsi="Montserrat Light"/>
          <w:color w:val="000000"/>
          <w:sz w:val="22"/>
          <w:szCs w:val="22"/>
        </w:rPr>
        <w:t xml:space="preserve">- </w:t>
      </w:r>
      <w:r w:rsidRPr="00F33543">
        <w:rPr>
          <w:rFonts w:ascii="Montserrat Light" w:hAnsi="Montserrat Light"/>
          <w:color w:val="000000"/>
          <w:sz w:val="22"/>
          <w:szCs w:val="22"/>
        </w:rPr>
        <w:t>Linnalise asustuse aladele ulatuvad rohevõrgustiku osad on eelkõige</w:t>
      </w:r>
      <w:r w:rsidRPr="00F33543">
        <w:rPr>
          <w:rFonts w:ascii="Montserrat Light" w:hAnsi="Montserrat Light"/>
          <w:color w:val="000000"/>
          <w:sz w:val="22"/>
          <w:szCs w:val="22"/>
        </w:rPr>
        <w:br/>
        <w:t>puhkeotstarbelised</w:t>
      </w:r>
      <w:r w:rsidR="006C674E">
        <w:rPr>
          <w:rFonts w:ascii="Montserrat Light" w:hAnsi="Montserrat Light"/>
          <w:color w:val="000000"/>
          <w:sz w:val="22"/>
          <w:szCs w:val="22"/>
        </w:rPr>
        <w:t xml:space="preserve"> (P.2.2. Linnalise asustuse alad peatükis kirjeldatud ruumilise arengu põhimõtted)</w:t>
      </w:r>
      <w:r w:rsidRPr="00F33543">
        <w:rPr>
          <w:rFonts w:ascii="Montserrat Light" w:hAnsi="Montserrat Light"/>
          <w:color w:val="000000"/>
          <w:sz w:val="22"/>
          <w:szCs w:val="22"/>
        </w:rPr>
        <w:t>.</w:t>
      </w:r>
    </w:p>
    <w:p w14:paraId="56119102" w14:textId="77777777" w:rsidR="00AB2ACE" w:rsidRDefault="00AB2ACE" w:rsidP="004512F2">
      <w:pPr>
        <w:spacing w:line="276" w:lineRule="auto"/>
        <w:jc w:val="both"/>
        <w:rPr>
          <w:rFonts w:ascii="Montserrat Light" w:hAnsi="Montserrat Light"/>
          <w:color w:val="000000"/>
          <w:sz w:val="22"/>
          <w:szCs w:val="22"/>
        </w:rPr>
      </w:pPr>
    </w:p>
    <w:p w14:paraId="3D08CB9F" w14:textId="77777777" w:rsidR="003E63C9" w:rsidRDefault="003E63C9" w:rsidP="004512F2">
      <w:pPr>
        <w:spacing w:line="276" w:lineRule="auto"/>
        <w:jc w:val="both"/>
        <w:rPr>
          <w:rFonts w:ascii="Montserrat Light" w:hAnsi="Montserrat Light"/>
          <w:color w:val="000000"/>
          <w:sz w:val="22"/>
          <w:szCs w:val="22"/>
        </w:rPr>
      </w:pPr>
    </w:p>
    <w:p w14:paraId="1DE3ADA9" w14:textId="63D365B7" w:rsidR="00AB2ACE" w:rsidRDefault="003E63C9" w:rsidP="003E63C9">
      <w:pPr>
        <w:spacing w:line="276" w:lineRule="auto"/>
        <w:ind w:hanging="142"/>
        <w:jc w:val="both"/>
        <w:rPr>
          <w:rFonts w:ascii="Montserrat Light" w:hAnsi="Montserrat Light"/>
          <w:color w:val="000000"/>
          <w:sz w:val="22"/>
          <w:szCs w:val="22"/>
        </w:rPr>
      </w:pPr>
      <w:r>
        <w:rPr>
          <w:rFonts w:ascii="Montserrat Light" w:hAnsi="Montserrat Light"/>
          <w:noProof/>
          <w:color w:val="000000"/>
          <w:sz w:val="22"/>
          <w:szCs w:val="22"/>
        </w:rPr>
        <w:drawing>
          <wp:inline distT="0" distB="0" distL="0" distR="0" wp14:anchorId="1DD145E9" wp14:editId="2539D2E5">
            <wp:extent cx="5762625" cy="3539171"/>
            <wp:effectExtent l="0" t="0" r="0" b="4445"/>
            <wp:docPr id="146963524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0733" cy="3556434"/>
                    </a:xfrm>
                    <a:prstGeom prst="rect">
                      <a:avLst/>
                    </a:prstGeom>
                    <a:noFill/>
                    <a:ln>
                      <a:noFill/>
                    </a:ln>
                  </pic:spPr>
                </pic:pic>
              </a:graphicData>
            </a:graphic>
          </wp:inline>
        </w:drawing>
      </w:r>
    </w:p>
    <w:p w14:paraId="0D70E73B" w14:textId="7DB93332" w:rsidR="004512F2" w:rsidRPr="003E63C9" w:rsidRDefault="003E63C9" w:rsidP="004512F2">
      <w:pPr>
        <w:spacing w:line="276" w:lineRule="auto"/>
        <w:jc w:val="both"/>
        <w:rPr>
          <w:rFonts w:ascii="Montserrat Light" w:hAnsi="Montserrat Light"/>
          <w:i/>
          <w:iCs/>
          <w:color w:val="000000"/>
          <w:sz w:val="16"/>
          <w:szCs w:val="16"/>
        </w:rPr>
      </w:pPr>
      <w:r w:rsidRPr="003E63C9">
        <w:rPr>
          <w:rFonts w:ascii="Montserrat Light" w:hAnsi="Montserrat Light"/>
          <w:i/>
          <w:iCs/>
          <w:color w:val="000000"/>
          <w:sz w:val="16"/>
          <w:szCs w:val="16"/>
        </w:rPr>
        <w:t>Väljavõte üldplaneeringu kaardirakendusest – linna põhjaosa (Äkkeküla piirkond)</w:t>
      </w:r>
    </w:p>
    <w:p w14:paraId="2D7DCF73" w14:textId="77777777" w:rsidR="004512F2" w:rsidRPr="004512F2" w:rsidRDefault="004512F2" w:rsidP="009B607E">
      <w:pPr>
        <w:pStyle w:val="Default"/>
        <w:spacing w:line="276" w:lineRule="auto"/>
        <w:jc w:val="both"/>
        <w:rPr>
          <w:rFonts w:ascii="Montserrat Light" w:hAnsi="Montserrat Light"/>
          <w:sz w:val="22"/>
          <w:szCs w:val="22"/>
          <w:lang w:val="et-EE"/>
        </w:rPr>
      </w:pPr>
    </w:p>
    <w:p w14:paraId="75FBB061" w14:textId="77777777" w:rsidR="004512F2" w:rsidRDefault="004512F2" w:rsidP="009B607E">
      <w:pPr>
        <w:pStyle w:val="Default"/>
        <w:spacing w:line="276" w:lineRule="auto"/>
        <w:jc w:val="both"/>
        <w:rPr>
          <w:rFonts w:ascii="Montserrat Light" w:hAnsi="Montserrat Light"/>
          <w:sz w:val="22"/>
          <w:szCs w:val="22"/>
          <w:lang w:val="et-EE"/>
        </w:rPr>
      </w:pPr>
    </w:p>
    <w:p w14:paraId="0424F890" w14:textId="77777777" w:rsidR="00F463B5" w:rsidRPr="004512F2" w:rsidRDefault="00F463B5" w:rsidP="009B607E">
      <w:pPr>
        <w:pStyle w:val="Default"/>
        <w:spacing w:line="276" w:lineRule="auto"/>
        <w:jc w:val="both"/>
        <w:rPr>
          <w:rFonts w:ascii="Montserrat Light" w:hAnsi="Montserrat Light"/>
          <w:sz w:val="22"/>
          <w:szCs w:val="22"/>
          <w:lang w:val="et-EE"/>
        </w:rPr>
      </w:pPr>
    </w:p>
    <w:p w14:paraId="4C698829" w14:textId="405C7AA5" w:rsidR="004512F2" w:rsidRPr="00F463B5" w:rsidRDefault="003E63C9" w:rsidP="003E63C9">
      <w:pPr>
        <w:pStyle w:val="Loendilik"/>
        <w:numPr>
          <w:ilvl w:val="0"/>
          <w:numId w:val="12"/>
        </w:numPr>
        <w:ind w:left="284" w:hanging="284"/>
        <w:rPr>
          <w:rFonts w:ascii="Montserrat Light" w:hAnsi="Montserrat Light" w:cs="Times New Roman"/>
          <w:b/>
          <w:bCs/>
          <w:color w:val="166886"/>
          <w14:ligatures w14:val="none"/>
        </w:rPr>
      </w:pPr>
      <w:r w:rsidRPr="00F463B5">
        <w:rPr>
          <w:rFonts w:ascii="Montserrat Light" w:hAnsi="Montserrat Light" w:cs="Times New Roman"/>
          <w:b/>
          <w:bCs/>
          <w:color w:val="166886"/>
          <w14:ligatures w14:val="none"/>
        </w:rPr>
        <w:t>Maakonnaplaneeringu rohevõrgustiku muudatus Narva linna lääneosas (Kadastiku järvede – Kulgu piirkond)</w:t>
      </w:r>
    </w:p>
    <w:p w14:paraId="5D6B5CB1" w14:textId="77777777" w:rsidR="003E63C9" w:rsidRDefault="003E63C9" w:rsidP="003E63C9">
      <w:pPr>
        <w:rPr>
          <w:rFonts w:ascii="Montserrat Light" w:hAnsi="Montserrat Light"/>
          <w:color w:val="000000"/>
        </w:rPr>
      </w:pPr>
    </w:p>
    <w:p w14:paraId="3CF33E67" w14:textId="58BB8FD7" w:rsidR="003E63C9" w:rsidRDefault="003E63C9" w:rsidP="00F463B5">
      <w:pPr>
        <w:spacing w:after="240" w:line="276" w:lineRule="auto"/>
        <w:jc w:val="both"/>
        <w:rPr>
          <w:rFonts w:ascii="Montserrat Light" w:hAnsi="Montserrat Light"/>
          <w:color w:val="000000"/>
        </w:rPr>
      </w:pPr>
      <w:r w:rsidRPr="003E63C9">
        <w:rPr>
          <w:rFonts w:ascii="Montserrat Light" w:hAnsi="Montserrat Light"/>
          <w:color w:val="000000"/>
        </w:rPr>
        <w:t xml:space="preserve">Tulenevalt Maa- ja Ruumiametiga peetud aruteludest on võrreldes vastu võtmise </w:t>
      </w:r>
      <w:r>
        <w:rPr>
          <w:rFonts w:ascii="Montserrat Light" w:hAnsi="Montserrat Light"/>
          <w:color w:val="000000"/>
        </w:rPr>
        <w:t>aegse lahendusega</w:t>
      </w:r>
      <w:r w:rsidRPr="003E63C9">
        <w:rPr>
          <w:rFonts w:ascii="Montserrat Light" w:hAnsi="Montserrat Light"/>
          <w:color w:val="000000"/>
        </w:rPr>
        <w:t xml:space="preserve"> rohevõrgustiku piire</w:t>
      </w:r>
      <w:r>
        <w:rPr>
          <w:rFonts w:ascii="Montserrat Light" w:hAnsi="Montserrat Light"/>
          <w:color w:val="000000"/>
        </w:rPr>
        <w:t xml:space="preserve"> juba</w:t>
      </w:r>
      <w:r w:rsidRPr="003E63C9">
        <w:rPr>
          <w:rFonts w:ascii="Montserrat Light" w:hAnsi="Montserrat Light"/>
          <w:color w:val="000000"/>
        </w:rPr>
        <w:t xml:space="preserve"> korrigeeritud. Rohevõrgustikku lisatakse Väike-Kadastiku järvest lõunasse jääv kõrgendatud avaliku huviga (KAH) ala ning ühendatakse see ülejäänud võrgustikuga elektriliinide aluseid haljasmaid hõlmavate aladega tekitades nii sidusa võrgustiku.</w:t>
      </w:r>
    </w:p>
    <w:p w14:paraId="6901D235" w14:textId="4E5B9684" w:rsidR="003E63C9" w:rsidRPr="003E63C9" w:rsidRDefault="003E63C9" w:rsidP="003E63C9">
      <w:pPr>
        <w:spacing w:after="120" w:line="276" w:lineRule="auto"/>
        <w:jc w:val="both"/>
        <w:rPr>
          <w:rFonts w:ascii="Montserrat Light" w:hAnsi="Montserrat Light"/>
          <w:color w:val="000000"/>
        </w:rPr>
      </w:pPr>
      <w:r w:rsidRPr="003E63C9">
        <w:rPr>
          <w:rFonts w:ascii="Montserrat Light" w:hAnsi="Montserrat Light"/>
          <w:color w:val="000000"/>
        </w:rPr>
        <w:t>Elektrijaama teest idapoole pole rohevõrgustiku laiendamine põhjendatud. Ala on tugevalt kraavitatud, sinna jäävad mitmed teed, sealjuures on see ülejäänud võrgustikust ka (Elektrijaama) teega eraldatud. Kokkuvõtvalt on tegemist väga tugeva inimmõjuga alaga.</w:t>
      </w:r>
    </w:p>
    <w:p w14:paraId="01256FE9" w14:textId="2AC42F96" w:rsidR="004512F2" w:rsidRDefault="003E63C9" w:rsidP="003E63C9">
      <w:pPr>
        <w:pStyle w:val="Default"/>
        <w:spacing w:line="276" w:lineRule="auto"/>
        <w:ind w:left="-142"/>
        <w:jc w:val="both"/>
        <w:rPr>
          <w:rFonts w:ascii="Montserrat Light" w:hAnsi="Montserrat Light"/>
          <w:sz w:val="22"/>
          <w:szCs w:val="22"/>
          <w:lang w:val="et-EE"/>
        </w:rPr>
      </w:pPr>
      <w:r>
        <w:rPr>
          <w:rFonts w:ascii="Montserrat Light" w:hAnsi="Montserrat Light"/>
          <w:noProof/>
          <w:sz w:val="22"/>
          <w:szCs w:val="22"/>
          <w:lang w:val="et-EE"/>
        </w:rPr>
        <w:lastRenderedPageBreak/>
        <w:drawing>
          <wp:inline distT="0" distB="0" distL="0" distR="0" wp14:anchorId="63B35BF8" wp14:editId="69E982C9">
            <wp:extent cx="5731799" cy="2962275"/>
            <wp:effectExtent l="0" t="0" r="2540" b="0"/>
            <wp:docPr id="1085715819"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6627" cy="2964770"/>
                    </a:xfrm>
                    <a:prstGeom prst="rect">
                      <a:avLst/>
                    </a:prstGeom>
                    <a:noFill/>
                    <a:ln>
                      <a:noFill/>
                    </a:ln>
                  </pic:spPr>
                </pic:pic>
              </a:graphicData>
            </a:graphic>
          </wp:inline>
        </w:drawing>
      </w:r>
    </w:p>
    <w:p w14:paraId="5F661004" w14:textId="1078905D" w:rsidR="003E63C9" w:rsidRPr="003E63C9" w:rsidRDefault="003E63C9" w:rsidP="003E63C9">
      <w:pPr>
        <w:spacing w:line="276" w:lineRule="auto"/>
        <w:jc w:val="both"/>
        <w:rPr>
          <w:rFonts w:ascii="Montserrat Light" w:hAnsi="Montserrat Light"/>
          <w:i/>
          <w:iCs/>
          <w:color w:val="000000"/>
          <w:sz w:val="16"/>
          <w:szCs w:val="16"/>
        </w:rPr>
      </w:pPr>
      <w:r w:rsidRPr="003E63C9">
        <w:rPr>
          <w:rFonts w:ascii="Montserrat Light" w:hAnsi="Montserrat Light"/>
          <w:i/>
          <w:iCs/>
          <w:color w:val="000000"/>
          <w:sz w:val="16"/>
          <w:szCs w:val="16"/>
        </w:rPr>
        <w:t xml:space="preserve">Väljavõte üldplaneeringu kaardirakendusest – linna </w:t>
      </w:r>
      <w:r w:rsidR="0014679A">
        <w:rPr>
          <w:rFonts w:ascii="Montserrat Light" w:hAnsi="Montserrat Light"/>
          <w:i/>
          <w:iCs/>
          <w:color w:val="000000"/>
          <w:sz w:val="16"/>
          <w:szCs w:val="16"/>
        </w:rPr>
        <w:t>lääne</w:t>
      </w:r>
      <w:r w:rsidRPr="003E63C9">
        <w:rPr>
          <w:rFonts w:ascii="Montserrat Light" w:hAnsi="Montserrat Light"/>
          <w:i/>
          <w:iCs/>
          <w:color w:val="000000"/>
          <w:sz w:val="16"/>
          <w:szCs w:val="16"/>
        </w:rPr>
        <w:t>osa (</w:t>
      </w:r>
      <w:r w:rsidR="0014679A">
        <w:rPr>
          <w:rFonts w:ascii="Montserrat Light" w:hAnsi="Montserrat Light"/>
          <w:i/>
          <w:iCs/>
          <w:color w:val="000000"/>
          <w:sz w:val="16"/>
          <w:szCs w:val="16"/>
        </w:rPr>
        <w:t>Kadastiku järvede - Kulgu</w:t>
      </w:r>
      <w:r w:rsidRPr="003E63C9">
        <w:rPr>
          <w:rFonts w:ascii="Montserrat Light" w:hAnsi="Montserrat Light"/>
          <w:i/>
          <w:iCs/>
          <w:color w:val="000000"/>
          <w:sz w:val="16"/>
          <w:szCs w:val="16"/>
        </w:rPr>
        <w:t xml:space="preserve"> piirkond)</w:t>
      </w:r>
    </w:p>
    <w:p w14:paraId="67E99B45" w14:textId="77777777" w:rsidR="004512F2" w:rsidRDefault="004512F2" w:rsidP="009B607E">
      <w:pPr>
        <w:pStyle w:val="Default"/>
        <w:spacing w:line="276" w:lineRule="auto"/>
        <w:jc w:val="both"/>
        <w:rPr>
          <w:rFonts w:ascii="Montserrat Light" w:hAnsi="Montserrat Light"/>
          <w:sz w:val="22"/>
          <w:szCs w:val="22"/>
          <w:lang w:val="et-EE"/>
        </w:rPr>
      </w:pPr>
    </w:p>
    <w:p w14:paraId="171B62E8" w14:textId="77777777" w:rsidR="004512F2" w:rsidRDefault="004512F2" w:rsidP="009B607E">
      <w:pPr>
        <w:pStyle w:val="Default"/>
        <w:spacing w:line="276" w:lineRule="auto"/>
        <w:jc w:val="both"/>
        <w:rPr>
          <w:rFonts w:ascii="Montserrat Light" w:hAnsi="Montserrat Light"/>
          <w:sz w:val="22"/>
          <w:szCs w:val="22"/>
          <w:lang w:val="et-EE"/>
        </w:rPr>
      </w:pPr>
    </w:p>
    <w:p w14:paraId="0DC83ADE" w14:textId="4F6AA485" w:rsidR="0014679A" w:rsidRDefault="0014679A" w:rsidP="00F463B5">
      <w:pPr>
        <w:pStyle w:val="Default"/>
        <w:spacing w:after="240" w:line="276" w:lineRule="auto"/>
        <w:jc w:val="both"/>
        <w:rPr>
          <w:rFonts w:ascii="Montserrat Light" w:hAnsi="Montserrat Light"/>
          <w:sz w:val="22"/>
          <w:szCs w:val="22"/>
          <w:lang w:val="et-EE"/>
        </w:rPr>
      </w:pPr>
      <w:r>
        <w:rPr>
          <w:rFonts w:ascii="Montserrat Light" w:hAnsi="Montserrat Light"/>
          <w:sz w:val="22"/>
          <w:szCs w:val="22"/>
          <w:lang w:val="et-EE"/>
        </w:rPr>
        <w:t>Vastavalt täiendustele kaardirakenduses on täiendatud ka üldplaneeringu seletuskirja nii rohevõrgustiku toimivust kui puhke- ja virgestusmaa juhtotstarvet käsitlevates osades.</w:t>
      </w:r>
    </w:p>
    <w:p w14:paraId="578DA2D7" w14:textId="512DD588" w:rsidR="0014679A" w:rsidRDefault="0014679A" w:rsidP="0014679A">
      <w:pPr>
        <w:pStyle w:val="Default"/>
        <w:spacing w:line="276" w:lineRule="auto"/>
        <w:jc w:val="both"/>
        <w:rPr>
          <w:rFonts w:ascii="Montserrat Light" w:hAnsi="Montserrat Light"/>
          <w:sz w:val="22"/>
          <w:szCs w:val="22"/>
          <w:lang w:val="et-EE"/>
        </w:rPr>
      </w:pPr>
      <w:r>
        <w:rPr>
          <w:rFonts w:ascii="Montserrat Light" w:hAnsi="Montserrat Light"/>
          <w:sz w:val="22"/>
          <w:szCs w:val="22"/>
          <w:lang w:val="et-EE"/>
        </w:rPr>
        <w:t>Loodame, et meie koostöös</w:t>
      </w:r>
      <w:r w:rsidR="006C674E">
        <w:rPr>
          <w:rFonts w:ascii="Montserrat Light" w:hAnsi="Montserrat Light"/>
          <w:sz w:val="22"/>
          <w:szCs w:val="22"/>
          <w:lang w:val="et-EE"/>
        </w:rPr>
        <w:t xml:space="preserve"> </w:t>
      </w:r>
      <w:r>
        <w:rPr>
          <w:rFonts w:ascii="Montserrat Light" w:hAnsi="Montserrat Light"/>
          <w:sz w:val="22"/>
          <w:szCs w:val="22"/>
          <w:lang w:val="et-EE"/>
        </w:rPr>
        <w:t xml:space="preserve"> saavutatud kompromisslahendus on </w:t>
      </w:r>
      <w:r w:rsidRPr="004512F2">
        <w:rPr>
          <w:rFonts w:ascii="Montserrat Light" w:hAnsi="Montserrat Light"/>
          <w:sz w:val="22"/>
          <w:szCs w:val="22"/>
          <w:lang w:val="et-EE"/>
        </w:rPr>
        <w:t>Majandus- ja Kommunikatsiooniministeeriumi seisukoha</w:t>
      </w:r>
      <w:r>
        <w:rPr>
          <w:rFonts w:ascii="Montserrat Light" w:hAnsi="Montserrat Light"/>
          <w:sz w:val="22"/>
          <w:szCs w:val="22"/>
          <w:lang w:val="et-EE"/>
        </w:rPr>
        <w:t xml:space="preserve">lt sobiv, et </w:t>
      </w:r>
      <w:r w:rsidRPr="004512F2">
        <w:rPr>
          <w:rFonts w:ascii="Montserrat Light" w:hAnsi="Montserrat Light"/>
          <w:sz w:val="22"/>
          <w:szCs w:val="22"/>
          <w:lang w:val="et-EE"/>
        </w:rPr>
        <w:t>väljenda</w:t>
      </w:r>
      <w:r>
        <w:rPr>
          <w:rFonts w:ascii="Montserrat Light" w:hAnsi="Montserrat Light"/>
          <w:sz w:val="22"/>
          <w:szCs w:val="22"/>
          <w:lang w:val="et-EE"/>
        </w:rPr>
        <w:t>da positiivset seisukohta Narva uue üldplaneeringu heakskiitmise menetluses</w:t>
      </w:r>
      <w:r w:rsidR="006C674E">
        <w:rPr>
          <w:rFonts w:ascii="Montserrat Light" w:hAnsi="Montserrat Light"/>
          <w:sz w:val="22"/>
          <w:szCs w:val="22"/>
          <w:lang w:val="et-EE"/>
        </w:rPr>
        <w:t xml:space="preserve"> Ida-Viru maakonnaplaneeringu 2030+ rohevõrgustiku muudatusettepanekule</w:t>
      </w:r>
      <w:r>
        <w:rPr>
          <w:rFonts w:ascii="Montserrat Light" w:hAnsi="Montserrat Light"/>
          <w:sz w:val="22"/>
          <w:szCs w:val="22"/>
          <w:lang w:val="et-EE"/>
        </w:rPr>
        <w:t>.</w:t>
      </w:r>
    </w:p>
    <w:p w14:paraId="0BC82199" w14:textId="77777777" w:rsidR="00567684" w:rsidRPr="004512F2" w:rsidRDefault="00567684" w:rsidP="00164435">
      <w:pPr>
        <w:pStyle w:val="Default"/>
        <w:spacing w:line="276" w:lineRule="auto"/>
        <w:jc w:val="both"/>
        <w:rPr>
          <w:rFonts w:ascii="Montserrat Light" w:hAnsi="Montserrat Light"/>
          <w:color w:val="166886"/>
          <w:sz w:val="22"/>
          <w:szCs w:val="22"/>
          <w:lang w:val="et-EE"/>
        </w:rPr>
      </w:pPr>
    </w:p>
    <w:p w14:paraId="5FD5BD96" w14:textId="6AB4EC92" w:rsidR="00567684" w:rsidRPr="004512F2" w:rsidRDefault="00567684" w:rsidP="00164435">
      <w:pPr>
        <w:pStyle w:val="Default"/>
        <w:spacing w:line="276" w:lineRule="auto"/>
        <w:jc w:val="both"/>
        <w:rPr>
          <w:rFonts w:ascii="Montserrat Light" w:hAnsi="Montserrat Light"/>
          <w:color w:val="auto"/>
          <w:sz w:val="22"/>
          <w:szCs w:val="22"/>
          <w:lang w:val="et-EE"/>
        </w:rPr>
      </w:pPr>
      <w:r w:rsidRPr="004512F2">
        <w:rPr>
          <w:rFonts w:ascii="Montserrat Light" w:hAnsi="Montserrat Light"/>
          <w:color w:val="auto"/>
          <w:sz w:val="22"/>
          <w:szCs w:val="22"/>
          <w:lang w:val="et-EE"/>
        </w:rPr>
        <w:t>K</w:t>
      </w:r>
      <w:r w:rsidR="0014679A">
        <w:rPr>
          <w:rFonts w:ascii="Montserrat Light" w:hAnsi="Montserrat Light"/>
          <w:color w:val="auto"/>
          <w:sz w:val="22"/>
          <w:szCs w:val="22"/>
          <w:lang w:val="et-EE"/>
        </w:rPr>
        <w:t>õik k</w:t>
      </w:r>
      <w:r w:rsidRPr="004512F2">
        <w:rPr>
          <w:rFonts w:ascii="Montserrat Light" w:hAnsi="Montserrat Light"/>
          <w:color w:val="auto"/>
          <w:sz w:val="22"/>
          <w:szCs w:val="22"/>
          <w:lang w:val="et-EE"/>
        </w:rPr>
        <w:t>orrigeeritud üldplaneeringu materjalid leiate üldplaneeringu kodulehelt:</w:t>
      </w:r>
    </w:p>
    <w:p w14:paraId="419B8C8A" w14:textId="7614DBF5" w:rsidR="00567684" w:rsidRPr="004512F2" w:rsidRDefault="00567684" w:rsidP="00164435">
      <w:pPr>
        <w:pStyle w:val="Default"/>
        <w:spacing w:line="276" w:lineRule="auto"/>
        <w:jc w:val="both"/>
        <w:rPr>
          <w:rFonts w:ascii="Montserrat Light" w:hAnsi="Montserrat Light"/>
          <w:color w:val="166886"/>
          <w:sz w:val="22"/>
          <w:szCs w:val="22"/>
          <w:lang w:val="et-EE"/>
        </w:rPr>
      </w:pPr>
      <w:hyperlink r:id="rId12" w:history="1">
        <w:r w:rsidRPr="004512F2">
          <w:rPr>
            <w:rStyle w:val="Hperlink"/>
            <w:rFonts w:ascii="Montserrat Light" w:hAnsi="Montserrat Light"/>
            <w:color w:val="166886"/>
            <w:sz w:val="22"/>
            <w:szCs w:val="22"/>
            <w:lang w:val="et-EE"/>
          </w:rPr>
          <w:t>https://dge.ee/maps/Narva-linn/</w:t>
        </w:r>
      </w:hyperlink>
    </w:p>
    <w:p w14:paraId="1C991CBA" w14:textId="77777777" w:rsidR="00567684" w:rsidRPr="004512F2" w:rsidRDefault="00567684" w:rsidP="00164435">
      <w:pPr>
        <w:pStyle w:val="Default"/>
        <w:spacing w:line="276" w:lineRule="auto"/>
        <w:jc w:val="both"/>
        <w:rPr>
          <w:rFonts w:ascii="Montserrat Light" w:hAnsi="Montserrat Light"/>
          <w:color w:val="166886"/>
          <w:sz w:val="22"/>
          <w:szCs w:val="22"/>
          <w:lang w:val="et-EE"/>
        </w:rPr>
      </w:pPr>
    </w:p>
    <w:p w14:paraId="2678A714" w14:textId="77777777" w:rsidR="00565721" w:rsidRPr="004512F2" w:rsidRDefault="00565721" w:rsidP="00F827B9">
      <w:pPr>
        <w:pStyle w:val="A0"/>
        <w:rPr>
          <w:rStyle w:val="a1"/>
          <w:rFonts w:ascii="Montserrat Light" w:hAnsi="Montserrat Light"/>
          <w:sz w:val="22"/>
          <w:szCs w:val="22"/>
        </w:rPr>
      </w:pPr>
    </w:p>
    <w:p w14:paraId="12B13275" w14:textId="77777777" w:rsidR="002667AF" w:rsidRDefault="002667AF" w:rsidP="00F827B9">
      <w:pPr>
        <w:pStyle w:val="A0"/>
        <w:rPr>
          <w:rStyle w:val="a1"/>
          <w:rFonts w:ascii="Montserrat Light" w:hAnsi="Montserrat Light"/>
          <w:sz w:val="22"/>
          <w:szCs w:val="22"/>
        </w:rPr>
      </w:pPr>
    </w:p>
    <w:p w14:paraId="00B0F75F" w14:textId="77777777" w:rsidR="00F463B5" w:rsidRPr="004512F2" w:rsidRDefault="00F463B5" w:rsidP="00F827B9">
      <w:pPr>
        <w:pStyle w:val="A0"/>
        <w:rPr>
          <w:rStyle w:val="a1"/>
          <w:rFonts w:ascii="Montserrat Light" w:hAnsi="Montserrat Light"/>
          <w:sz w:val="22"/>
          <w:szCs w:val="22"/>
        </w:rPr>
      </w:pPr>
    </w:p>
    <w:p w14:paraId="32E2766A" w14:textId="77777777" w:rsidR="00CE003E" w:rsidRPr="004512F2" w:rsidRDefault="00227E29" w:rsidP="00F827B9">
      <w:pPr>
        <w:pStyle w:val="A0"/>
        <w:rPr>
          <w:rStyle w:val="a1"/>
          <w:rFonts w:ascii="Montserrat Light" w:eastAsia="Montserrat Light" w:hAnsi="Montserrat Light" w:cs="Montserrat Light"/>
          <w:sz w:val="22"/>
          <w:szCs w:val="22"/>
        </w:rPr>
      </w:pPr>
      <w:r w:rsidRPr="004512F2">
        <w:rPr>
          <w:rStyle w:val="a1"/>
          <w:rFonts w:ascii="Montserrat Light" w:hAnsi="Montserrat Light"/>
          <w:sz w:val="22"/>
          <w:szCs w:val="22"/>
        </w:rPr>
        <w:t>Lugupidamisega</w:t>
      </w:r>
    </w:p>
    <w:p w14:paraId="3C88064D" w14:textId="77777777" w:rsidR="00565721" w:rsidRPr="004512F2" w:rsidRDefault="00565721" w:rsidP="00F827B9">
      <w:pPr>
        <w:pStyle w:val="A0"/>
        <w:jc w:val="both"/>
        <w:rPr>
          <w:rStyle w:val="a1"/>
          <w:rFonts w:ascii="Montserrat Light" w:eastAsia="Montserrat Light" w:hAnsi="Montserrat Light" w:cs="Montserrat Light"/>
          <w:sz w:val="22"/>
          <w:szCs w:val="22"/>
        </w:rPr>
      </w:pPr>
    </w:p>
    <w:p w14:paraId="08D7BF14" w14:textId="77777777" w:rsidR="00C228DA" w:rsidRPr="004512F2" w:rsidRDefault="00C228DA" w:rsidP="00F827B9">
      <w:pPr>
        <w:pStyle w:val="A0"/>
        <w:jc w:val="both"/>
        <w:rPr>
          <w:rStyle w:val="a1"/>
          <w:rFonts w:ascii="Montserrat Light" w:eastAsia="Montserrat Light" w:hAnsi="Montserrat Light" w:cs="Montserrat Light"/>
          <w:sz w:val="22"/>
          <w:szCs w:val="22"/>
        </w:rPr>
      </w:pPr>
    </w:p>
    <w:p w14:paraId="655111AB" w14:textId="77777777" w:rsidR="00CE003E" w:rsidRPr="0014679A" w:rsidRDefault="00227E29" w:rsidP="00F827B9">
      <w:pPr>
        <w:pStyle w:val="A0"/>
        <w:jc w:val="both"/>
        <w:rPr>
          <w:rStyle w:val="a1"/>
          <w:rFonts w:ascii="Montserrat Light" w:eastAsia="Montserrat Light" w:hAnsi="Montserrat Light" w:cs="Montserrat Light"/>
          <w:sz w:val="20"/>
          <w:szCs w:val="20"/>
        </w:rPr>
      </w:pPr>
      <w:r w:rsidRPr="004512F2">
        <w:rPr>
          <w:rStyle w:val="a1"/>
          <w:rFonts w:ascii="Montserrat Light" w:eastAsia="Montserrat Light" w:hAnsi="Montserrat Light" w:cs="Montserrat Light"/>
          <w:sz w:val="22"/>
          <w:szCs w:val="22"/>
        </w:rPr>
        <w:br/>
      </w:r>
      <w:r w:rsidRPr="0014679A">
        <w:rPr>
          <w:rStyle w:val="a1"/>
          <w:rFonts w:ascii="Montserrat Light" w:hAnsi="Montserrat Light"/>
          <w:sz w:val="20"/>
          <w:szCs w:val="20"/>
        </w:rPr>
        <w:t>/allkirjastatud digitaalselt/</w:t>
      </w:r>
    </w:p>
    <w:p w14:paraId="470C723B" w14:textId="3C1DD468" w:rsidR="00CE003E" w:rsidRPr="004512F2" w:rsidRDefault="00227E29" w:rsidP="00F827B9">
      <w:pPr>
        <w:pStyle w:val="A0"/>
        <w:jc w:val="both"/>
        <w:rPr>
          <w:rStyle w:val="a1"/>
          <w:rFonts w:ascii="Montserrat Light" w:eastAsia="Montserrat Light" w:hAnsi="Montserrat Light" w:cs="Montserrat Light"/>
          <w:sz w:val="22"/>
          <w:szCs w:val="22"/>
        </w:rPr>
      </w:pPr>
      <w:r w:rsidRPr="004512F2">
        <w:rPr>
          <w:rStyle w:val="a1"/>
          <w:rFonts w:ascii="Montserrat Light" w:eastAsia="Montserrat Light" w:hAnsi="Montserrat Light" w:cs="Montserrat Light"/>
          <w:sz w:val="22"/>
          <w:szCs w:val="22"/>
        </w:rPr>
        <w:br/>
      </w:r>
      <w:r w:rsidRPr="004512F2">
        <w:rPr>
          <w:rStyle w:val="a1"/>
          <w:rFonts w:ascii="Montserrat Light" w:hAnsi="Montserrat Light"/>
          <w:sz w:val="22"/>
          <w:szCs w:val="22"/>
        </w:rPr>
        <w:t>Peeter Tambu</w:t>
      </w:r>
    </w:p>
    <w:p w14:paraId="78D580E9" w14:textId="31CC947E" w:rsidR="00CE003E" w:rsidRPr="0014679A" w:rsidRDefault="00227E29" w:rsidP="00F827B9">
      <w:pPr>
        <w:pStyle w:val="A0"/>
        <w:jc w:val="both"/>
        <w:rPr>
          <w:rFonts w:ascii="Montserrat Light" w:eastAsia="Montserrat Light" w:hAnsi="Montserrat Light" w:cs="Montserrat Light"/>
          <w:sz w:val="20"/>
          <w:szCs w:val="20"/>
        </w:rPr>
      </w:pPr>
      <w:r w:rsidRPr="0014679A">
        <w:rPr>
          <w:rStyle w:val="a1"/>
          <w:rFonts w:ascii="Montserrat Light" w:hAnsi="Montserrat Light"/>
          <w:sz w:val="20"/>
          <w:szCs w:val="20"/>
        </w:rPr>
        <w:t>peaarhitekt (direktori asetäitja)</w:t>
      </w:r>
      <w:r w:rsidR="00476910" w:rsidRPr="0014679A">
        <w:rPr>
          <w:rStyle w:val="a1"/>
          <w:rFonts w:ascii="Montserrat Light" w:hAnsi="Montserrat Light"/>
          <w:sz w:val="20"/>
          <w:szCs w:val="20"/>
        </w:rPr>
        <w:t xml:space="preserve"> </w:t>
      </w:r>
    </w:p>
    <w:sectPr w:rsidR="00CE003E" w:rsidRPr="0014679A">
      <w:footerReference w:type="default" r:id="rId13"/>
      <w:headerReference w:type="first" r:id="rId14"/>
      <w:footerReference w:type="first" r:id="rId15"/>
      <w:pgSz w:w="11900" w:h="16840"/>
      <w:pgMar w:top="680" w:right="1418" w:bottom="1418" w:left="1985" w:header="624" w:footer="62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67196" w14:textId="77777777" w:rsidR="007C6E58" w:rsidRPr="00D45A10" w:rsidRDefault="007C6E58">
      <w:r w:rsidRPr="00D45A10">
        <w:separator/>
      </w:r>
    </w:p>
  </w:endnote>
  <w:endnote w:type="continuationSeparator" w:id="0">
    <w:p w14:paraId="5FE57BA9" w14:textId="77777777" w:rsidR="007C6E58" w:rsidRPr="00D45A10" w:rsidRDefault="007C6E58">
      <w:r w:rsidRPr="00D45A1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Light">
    <w:panose1 w:val="00000000000000000000"/>
    <w:charset w:val="BA"/>
    <w:family w:val="auto"/>
    <w:pitch w:val="variable"/>
    <w:sig w:usb0="A00002FF" w:usb1="4000207B" w:usb2="00000000" w:usb3="00000000" w:csb0="00000197" w:csb1="00000000"/>
  </w:font>
  <w:font w:name="Helvetica Neue">
    <w:altName w:val="Arial"/>
    <w:panose1 w:val="00000000000000000000"/>
    <w:charset w:val="00"/>
    <w:family w:val="modern"/>
    <w:notTrueType/>
    <w:pitch w:val="variable"/>
    <w:sig w:usb0="A000002F" w:usb1="40000048" w:usb2="00000000" w:usb3="00000000" w:csb0="00000111"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ontserrat-Light">
    <w:altName w:val="Montserra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109775"/>
      <w:docPartObj>
        <w:docPartGallery w:val="Page Numbers (Bottom of Page)"/>
        <w:docPartUnique/>
      </w:docPartObj>
    </w:sdtPr>
    <w:sdtEndPr>
      <w:rPr>
        <w:rFonts w:ascii="Montserrat Light" w:hAnsi="Montserrat Light"/>
        <w:noProof/>
      </w:rPr>
    </w:sdtEndPr>
    <w:sdtContent>
      <w:p w14:paraId="1CEEF12A" w14:textId="599A17D6" w:rsidR="00850CAE" w:rsidRPr="00850CAE" w:rsidRDefault="00850CAE">
        <w:pPr>
          <w:pStyle w:val="Jalus"/>
          <w:jc w:val="right"/>
          <w:rPr>
            <w:rFonts w:ascii="Montserrat Light" w:hAnsi="Montserrat Light"/>
          </w:rPr>
        </w:pPr>
        <w:r w:rsidRPr="00850CAE">
          <w:rPr>
            <w:rFonts w:ascii="Montserrat Light" w:hAnsi="Montserrat Light"/>
          </w:rPr>
          <w:fldChar w:fldCharType="begin"/>
        </w:r>
        <w:r w:rsidRPr="00850CAE">
          <w:rPr>
            <w:rFonts w:ascii="Montserrat Light" w:hAnsi="Montserrat Light"/>
          </w:rPr>
          <w:instrText xml:space="preserve"> PAGE   \* MERGEFORMAT </w:instrText>
        </w:r>
        <w:r w:rsidRPr="00850CAE">
          <w:rPr>
            <w:rFonts w:ascii="Montserrat Light" w:hAnsi="Montserrat Light"/>
          </w:rPr>
          <w:fldChar w:fldCharType="separate"/>
        </w:r>
        <w:r w:rsidR="00F200BB">
          <w:rPr>
            <w:rFonts w:ascii="Montserrat Light" w:hAnsi="Montserrat Light"/>
            <w:noProof/>
          </w:rPr>
          <w:t>3</w:t>
        </w:r>
        <w:r w:rsidRPr="00850CAE">
          <w:rPr>
            <w:rFonts w:ascii="Montserrat Light" w:hAnsi="Montserrat Light"/>
            <w:noProof/>
          </w:rPr>
          <w:fldChar w:fldCharType="end"/>
        </w:r>
      </w:p>
    </w:sdtContent>
  </w:sdt>
  <w:p w14:paraId="1B54BD4D" w14:textId="77777777" w:rsidR="00850CAE" w:rsidRDefault="00850CAE">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568AF" w14:textId="77777777" w:rsidR="00CE003E" w:rsidRPr="00D45A10" w:rsidRDefault="00227E29">
    <w:pPr>
      <w:pStyle w:val="A0"/>
      <w:jc w:val="right"/>
    </w:pPr>
    <w:r w:rsidRPr="00D45A10">
      <w:rPr>
        <w:noProof/>
      </w:rPr>
      <w:drawing>
        <wp:inline distT="0" distB="0" distL="0" distR="0" wp14:anchorId="62A66683" wp14:editId="24B78BFA">
          <wp:extent cx="3492001" cy="984090"/>
          <wp:effectExtent l="0" t="0" r="0" b="0"/>
          <wp:docPr id="1073741826" name="officeArt object" descr="Pilt 24"/>
          <wp:cNvGraphicFramePr/>
          <a:graphic xmlns:a="http://schemas.openxmlformats.org/drawingml/2006/main">
            <a:graphicData uri="http://schemas.openxmlformats.org/drawingml/2006/picture">
              <pic:pic xmlns:pic="http://schemas.openxmlformats.org/drawingml/2006/picture">
                <pic:nvPicPr>
                  <pic:cNvPr id="1073741826" name="Pilt 24" descr="Pilt 24"/>
                  <pic:cNvPicPr>
                    <a:picLocks noChangeAspect="1"/>
                  </pic:cNvPicPr>
                </pic:nvPicPr>
                <pic:blipFill>
                  <a:blip r:embed="rId1"/>
                  <a:srcRect l="6" r="35624"/>
                  <a:stretch>
                    <a:fillRect/>
                  </a:stretch>
                </pic:blipFill>
                <pic:spPr>
                  <a:xfrm>
                    <a:off x="0" y="0"/>
                    <a:ext cx="3492001" cy="984090"/>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E4894" w14:textId="77777777" w:rsidR="007C6E58" w:rsidRPr="00D45A10" w:rsidRDefault="007C6E58">
      <w:r w:rsidRPr="00D45A10">
        <w:separator/>
      </w:r>
    </w:p>
  </w:footnote>
  <w:footnote w:type="continuationSeparator" w:id="0">
    <w:p w14:paraId="49EEDDE0" w14:textId="77777777" w:rsidR="007C6E58" w:rsidRPr="00D45A10" w:rsidRDefault="007C6E58">
      <w:r w:rsidRPr="00D45A1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60F41" w14:textId="77777777" w:rsidR="00CE003E" w:rsidRPr="00D45A10" w:rsidRDefault="00227E29" w:rsidP="004C3D6B">
    <w:pPr>
      <w:pStyle w:val="Pis"/>
      <w:tabs>
        <w:tab w:val="clear" w:pos="8306"/>
        <w:tab w:val="right" w:pos="8221"/>
      </w:tabs>
      <w:ind w:right="-717"/>
      <w:jc w:val="right"/>
      <w:rPr>
        <w:lang w:val="et-EE"/>
      </w:rPr>
    </w:pPr>
    <w:r w:rsidRPr="00D45A10">
      <w:rPr>
        <w:noProof/>
        <w:lang w:val="et-EE"/>
      </w:rPr>
      <w:drawing>
        <wp:inline distT="0" distB="0" distL="0" distR="0" wp14:anchorId="3C7C04DF" wp14:editId="7CD3C12A">
          <wp:extent cx="1694635" cy="486231"/>
          <wp:effectExtent l="0" t="0" r="0" b="0"/>
          <wp:docPr id="1073741825" name="officeArt object" descr="Pilt 1"/>
          <wp:cNvGraphicFramePr/>
          <a:graphic xmlns:a="http://schemas.openxmlformats.org/drawingml/2006/main">
            <a:graphicData uri="http://schemas.openxmlformats.org/drawingml/2006/picture">
              <pic:pic xmlns:pic="http://schemas.openxmlformats.org/drawingml/2006/picture">
                <pic:nvPicPr>
                  <pic:cNvPr id="1073741825" name="Pilt 1" descr="Pilt 1"/>
                  <pic:cNvPicPr>
                    <a:picLocks noChangeAspect="1"/>
                  </pic:cNvPicPr>
                </pic:nvPicPr>
                <pic:blipFill>
                  <a:blip r:embed="rId1"/>
                  <a:stretch>
                    <a:fillRect/>
                  </a:stretch>
                </pic:blipFill>
                <pic:spPr>
                  <a:xfrm>
                    <a:off x="0" y="0"/>
                    <a:ext cx="1694635" cy="486231"/>
                  </a:xfrm>
                  <a:prstGeom prst="rect">
                    <a:avLst/>
                  </a:prstGeom>
                  <a:ln w="12700" cap="flat">
                    <a:noFill/>
                    <a:miter lim="400000"/>
                  </a:ln>
                  <a:effectLst/>
                </pic:spPr>
              </pic:pic>
            </a:graphicData>
          </a:graphic>
        </wp:inline>
      </w:drawing>
    </w:r>
  </w:p>
  <w:p w14:paraId="4BF3D434" w14:textId="77777777" w:rsidR="00CE003E" w:rsidRPr="00D45A10" w:rsidRDefault="00CE003E">
    <w:pPr>
      <w:pStyle w:val="Pis"/>
      <w:tabs>
        <w:tab w:val="clear" w:pos="8306"/>
        <w:tab w:val="right" w:pos="8221"/>
      </w:tabs>
      <w:jc w:val="right"/>
      <w:rPr>
        <w:lang w:val="et-EE"/>
      </w:rPr>
    </w:pPr>
  </w:p>
  <w:p w14:paraId="6420B372" w14:textId="77777777" w:rsidR="00CE003E" w:rsidRPr="00D45A10" w:rsidRDefault="00CE003E">
    <w:pPr>
      <w:pStyle w:val="Pis"/>
      <w:jc w:val="right"/>
      <w:rPr>
        <w:lang w:val="et-EE"/>
      </w:rPr>
    </w:pPr>
  </w:p>
  <w:p w14:paraId="5591041D" w14:textId="77777777" w:rsidR="00CE003E" w:rsidRPr="00D45A10" w:rsidRDefault="00CE003E">
    <w:pPr>
      <w:pStyle w:val="Pis"/>
      <w:jc w:val="right"/>
      <w:rPr>
        <w:lang w:val="et-E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146"/>
    <w:multiLevelType w:val="hybridMultilevel"/>
    <w:tmpl w:val="C9B83AE2"/>
    <w:lvl w:ilvl="0" w:tplc="44025156">
      <w:start w:val="29"/>
      <w:numFmt w:val="bullet"/>
      <w:lvlText w:val="-"/>
      <w:lvlJc w:val="left"/>
      <w:pPr>
        <w:ind w:left="720" w:hanging="360"/>
      </w:pPr>
      <w:rPr>
        <w:rFonts w:ascii="Montserrat Light" w:eastAsiaTheme="minorHAnsi" w:hAnsi="Montserrat Light"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1DA3B9C"/>
    <w:multiLevelType w:val="multilevel"/>
    <w:tmpl w:val="382A2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5B6D91"/>
    <w:multiLevelType w:val="hybridMultilevel"/>
    <w:tmpl w:val="D88E3E8C"/>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0B03BD1"/>
    <w:multiLevelType w:val="hybridMultilevel"/>
    <w:tmpl w:val="8A3ED1C8"/>
    <w:lvl w:ilvl="0" w:tplc="04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8530AED"/>
    <w:multiLevelType w:val="hybridMultilevel"/>
    <w:tmpl w:val="BA10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0358A2"/>
    <w:multiLevelType w:val="hybridMultilevel"/>
    <w:tmpl w:val="140A3F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50297574"/>
    <w:multiLevelType w:val="hybridMultilevel"/>
    <w:tmpl w:val="30FC7DD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68152E49"/>
    <w:multiLevelType w:val="hybridMultilevel"/>
    <w:tmpl w:val="DD1E6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AB96F71"/>
    <w:multiLevelType w:val="multilevel"/>
    <w:tmpl w:val="38AA58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199250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39445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5960178">
    <w:abstractNumId w:val="1"/>
  </w:num>
  <w:num w:numId="4" w16cid:durableId="4483544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7821291">
    <w:abstractNumId w:val="4"/>
  </w:num>
  <w:num w:numId="6" w16cid:durableId="368192015">
    <w:abstractNumId w:val="7"/>
  </w:num>
  <w:num w:numId="7" w16cid:durableId="229773214">
    <w:abstractNumId w:val="3"/>
  </w:num>
  <w:num w:numId="8" w16cid:durableId="664556953">
    <w:abstractNumId w:val="4"/>
  </w:num>
  <w:num w:numId="9" w16cid:durableId="108623480">
    <w:abstractNumId w:val="8"/>
  </w:num>
  <w:num w:numId="10" w16cid:durableId="323634200">
    <w:abstractNumId w:val="0"/>
  </w:num>
  <w:num w:numId="11" w16cid:durableId="1290547118">
    <w:abstractNumId w:val="2"/>
  </w:num>
  <w:num w:numId="12" w16cid:durableId="18125537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03E"/>
    <w:rsid w:val="0000620F"/>
    <w:rsid w:val="00033354"/>
    <w:rsid w:val="00041DA3"/>
    <w:rsid w:val="00045658"/>
    <w:rsid w:val="00047F83"/>
    <w:rsid w:val="0005620E"/>
    <w:rsid w:val="000D2454"/>
    <w:rsid w:val="000E2169"/>
    <w:rsid w:val="000E641A"/>
    <w:rsid w:val="000F394D"/>
    <w:rsid w:val="00133D61"/>
    <w:rsid w:val="0014679A"/>
    <w:rsid w:val="00164435"/>
    <w:rsid w:val="00171921"/>
    <w:rsid w:val="001842B4"/>
    <w:rsid w:val="001A04A6"/>
    <w:rsid w:val="001C2744"/>
    <w:rsid w:val="001C591A"/>
    <w:rsid w:val="001F220A"/>
    <w:rsid w:val="002056FC"/>
    <w:rsid w:val="0021614F"/>
    <w:rsid w:val="00226472"/>
    <w:rsid w:val="00227E29"/>
    <w:rsid w:val="00246C4D"/>
    <w:rsid w:val="00252555"/>
    <w:rsid w:val="0025750B"/>
    <w:rsid w:val="002667AF"/>
    <w:rsid w:val="00280F36"/>
    <w:rsid w:val="002A0252"/>
    <w:rsid w:val="002D1120"/>
    <w:rsid w:val="002D16EF"/>
    <w:rsid w:val="002F6323"/>
    <w:rsid w:val="00301C43"/>
    <w:rsid w:val="00301ECA"/>
    <w:rsid w:val="003022F0"/>
    <w:rsid w:val="003167EC"/>
    <w:rsid w:val="00342362"/>
    <w:rsid w:val="00347385"/>
    <w:rsid w:val="00347749"/>
    <w:rsid w:val="00354114"/>
    <w:rsid w:val="00385574"/>
    <w:rsid w:val="003D11B5"/>
    <w:rsid w:val="003D78A7"/>
    <w:rsid w:val="003E63C9"/>
    <w:rsid w:val="00404CB7"/>
    <w:rsid w:val="00405AB8"/>
    <w:rsid w:val="0040600C"/>
    <w:rsid w:val="004512F2"/>
    <w:rsid w:val="0046436C"/>
    <w:rsid w:val="00470F55"/>
    <w:rsid w:val="00472809"/>
    <w:rsid w:val="00476910"/>
    <w:rsid w:val="0048396B"/>
    <w:rsid w:val="004B4BAD"/>
    <w:rsid w:val="004B6A06"/>
    <w:rsid w:val="004C3D6B"/>
    <w:rsid w:val="004C4EAD"/>
    <w:rsid w:val="004D3CF5"/>
    <w:rsid w:val="004E391D"/>
    <w:rsid w:val="0052004B"/>
    <w:rsid w:val="005228C1"/>
    <w:rsid w:val="0054496C"/>
    <w:rsid w:val="00562C9C"/>
    <w:rsid w:val="00564CE6"/>
    <w:rsid w:val="00565721"/>
    <w:rsid w:val="00567684"/>
    <w:rsid w:val="00573380"/>
    <w:rsid w:val="00574B09"/>
    <w:rsid w:val="00582CB8"/>
    <w:rsid w:val="0059589B"/>
    <w:rsid w:val="005975D1"/>
    <w:rsid w:val="005C611E"/>
    <w:rsid w:val="005E52D5"/>
    <w:rsid w:val="005F1A81"/>
    <w:rsid w:val="006006C7"/>
    <w:rsid w:val="00655C0B"/>
    <w:rsid w:val="00685AFA"/>
    <w:rsid w:val="00697CA8"/>
    <w:rsid w:val="006A46FC"/>
    <w:rsid w:val="006C674E"/>
    <w:rsid w:val="006C7B86"/>
    <w:rsid w:val="006D10E8"/>
    <w:rsid w:val="006D4425"/>
    <w:rsid w:val="006D730F"/>
    <w:rsid w:val="006E08FF"/>
    <w:rsid w:val="006E1726"/>
    <w:rsid w:val="00710B22"/>
    <w:rsid w:val="00721A1D"/>
    <w:rsid w:val="007329A9"/>
    <w:rsid w:val="007333F6"/>
    <w:rsid w:val="007418B4"/>
    <w:rsid w:val="00745767"/>
    <w:rsid w:val="00766D2C"/>
    <w:rsid w:val="00775EFC"/>
    <w:rsid w:val="00777642"/>
    <w:rsid w:val="007C6E58"/>
    <w:rsid w:val="007D1373"/>
    <w:rsid w:val="007D377F"/>
    <w:rsid w:val="007F1BE7"/>
    <w:rsid w:val="007F4452"/>
    <w:rsid w:val="008008F7"/>
    <w:rsid w:val="00807194"/>
    <w:rsid w:val="00813D87"/>
    <w:rsid w:val="00840701"/>
    <w:rsid w:val="008438E0"/>
    <w:rsid w:val="00844798"/>
    <w:rsid w:val="00850CAE"/>
    <w:rsid w:val="00850F55"/>
    <w:rsid w:val="00855FB9"/>
    <w:rsid w:val="00867F78"/>
    <w:rsid w:val="00882958"/>
    <w:rsid w:val="008C4630"/>
    <w:rsid w:val="00905AC4"/>
    <w:rsid w:val="00946750"/>
    <w:rsid w:val="009649FA"/>
    <w:rsid w:val="00983B96"/>
    <w:rsid w:val="009A0439"/>
    <w:rsid w:val="009A0506"/>
    <w:rsid w:val="009A31D2"/>
    <w:rsid w:val="009A3F84"/>
    <w:rsid w:val="009B4416"/>
    <w:rsid w:val="009B607E"/>
    <w:rsid w:val="009D59F1"/>
    <w:rsid w:val="009D65DD"/>
    <w:rsid w:val="009E2D7C"/>
    <w:rsid w:val="009E743E"/>
    <w:rsid w:val="009F52C1"/>
    <w:rsid w:val="00A01BC0"/>
    <w:rsid w:val="00A043E2"/>
    <w:rsid w:val="00A406FA"/>
    <w:rsid w:val="00A70030"/>
    <w:rsid w:val="00AA3B3A"/>
    <w:rsid w:val="00AB2ACE"/>
    <w:rsid w:val="00AB601B"/>
    <w:rsid w:val="00AC3615"/>
    <w:rsid w:val="00AC3621"/>
    <w:rsid w:val="00AD65E1"/>
    <w:rsid w:val="00AD69C4"/>
    <w:rsid w:val="00B0080E"/>
    <w:rsid w:val="00B159A5"/>
    <w:rsid w:val="00B323F0"/>
    <w:rsid w:val="00B765BD"/>
    <w:rsid w:val="00B8395A"/>
    <w:rsid w:val="00BA3C9F"/>
    <w:rsid w:val="00BB2529"/>
    <w:rsid w:val="00BB364A"/>
    <w:rsid w:val="00BC7050"/>
    <w:rsid w:val="00BD1487"/>
    <w:rsid w:val="00BE340C"/>
    <w:rsid w:val="00BF71C6"/>
    <w:rsid w:val="00C0045F"/>
    <w:rsid w:val="00C06A4D"/>
    <w:rsid w:val="00C13409"/>
    <w:rsid w:val="00C228DA"/>
    <w:rsid w:val="00C24246"/>
    <w:rsid w:val="00C246AA"/>
    <w:rsid w:val="00C56936"/>
    <w:rsid w:val="00C7659A"/>
    <w:rsid w:val="00C915A0"/>
    <w:rsid w:val="00C951AB"/>
    <w:rsid w:val="00CC4E88"/>
    <w:rsid w:val="00CE003E"/>
    <w:rsid w:val="00D03ECE"/>
    <w:rsid w:val="00D45A10"/>
    <w:rsid w:val="00D77A2E"/>
    <w:rsid w:val="00DA50AA"/>
    <w:rsid w:val="00DD3096"/>
    <w:rsid w:val="00DE69DB"/>
    <w:rsid w:val="00DF7996"/>
    <w:rsid w:val="00E15FAD"/>
    <w:rsid w:val="00E17306"/>
    <w:rsid w:val="00E20D1A"/>
    <w:rsid w:val="00E20D53"/>
    <w:rsid w:val="00E21189"/>
    <w:rsid w:val="00E56099"/>
    <w:rsid w:val="00E66FE4"/>
    <w:rsid w:val="00E9326F"/>
    <w:rsid w:val="00EA14AA"/>
    <w:rsid w:val="00EB2DF9"/>
    <w:rsid w:val="00EE6983"/>
    <w:rsid w:val="00EF462B"/>
    <w:rsid w:val="00EF6727"/>
    <w:rsid w:val="00F02159"/>
    <w:rsid w:val="00F15BB9"/>
    <w:rsid w:val="00F200BB"/>
    <w:rsid w:val="00F31BAA"/>
    <w:rsid w:val="00F33543"/>
    <w:rsid w:val="00F456AB"/>
    <w:rsid w:val="00F463B5"/>
    <w:rsid w:val="00F75919"/>
    <w:rsid w:val="00F827B9"/>
    <w:rsid w:val="00F91C43"/>
    <w:rsid w:val="00FA2FE5"/>
    <w:rsid w:val="00FB596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1BA85"/>
  <w15:docId w15:val="{87E8CE36-76B9-4C27-85E4-C4EBD65E4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t-EE" w:eastAsia="et-E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sz w:val="24"/>
      <w:szCs w:val="24"/>
      <w:lang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s">
    <w:name w:val="header"/>
    <w:pPr>
      <w:tabs>
        <w:tab w:val="center" w:pos="4153"/>
        <w:tab w:val="right" w:pos="8306"/>
      </w:tabs>
    </w:pPr>
    <w:rPr>
      <w:rFonts w:ascii="Arial" w:hAnsi="Arial" w:cs="Arial Unicode MS"/>
      <w:color w:val="000000"/>
      <w:sz w:val="22"/>
      <w:szCs w:val="22"/>
      <w:u w:color="000000"/>
      <w:lang w:val="en-US"/>
    </w:rPr>
  </w:style>
  <w:style w:type="paragraph" w:customStyle="1" w:styleId="A0">
    <w:name w:val="Основной текст A"/>
    <w:rPr>
      <w:rFonts w:cs="Arial Unicode MS"/>
      <w:color w:val="000000"/>
      <w:sz w:val="24"/>
      <w:szCs w:val="24"/>
      <w:u w:color="000000"/>
      <w14:textOutline w14:w="12700" w14:cap="flat" w14:cmpd="sng" w14:algn="ctr">
        <w14:noFill/>
        <w14:prstDash w14:val="solid"/>
        <w14:miter w14:lim="400000"/>
      </w14:textOutline>
    </w:rPr>
  </w:style>
  <w:style w:type="character" w:customStyle="1" w:styleId="a1">
    <w:name w:val="Нет"/>
  </w:style>
  <w:style w:type="character" w:customStyle="1" w:styleId="Hyperlink0">
    <w:name w:val="Hyperlink.0"/>
    <w:basedOn w:val="a1"/>
    <w:rPr>
      <w:rFonts w:ascii="Montserrat Light" w:eastAsia="Montserrat Light" w:hAnsi="Montserrat Light" w:cs="Montserrat Light"/>
      <w:outline w:val="0"/>
      <w:color w:val="0000FF"/>
      <w:sz w:val="22"/>
      <w:szCs w:val="22"/>
      <w:u w:val="single" w:color="0000FF"/>
    </w:rPr>
  </w:style>
  <w:style w:type="paragraph" w:styleId="Lihttekst">
    <w:name w:val="Plain Text"/>
    <w:rPr>
      <w:rFonts w:ascii="Calibri" w:eastAsia="Calibri" w:hAnsi="Calibri" w:cs="Calibri"/>
      <w:color w:val="000000"/>
      <w:sz w:val="22"/>
      <w:szCs w:val="22"/>
      <w:u w:color="000000"/>
      <w:lang w:val="en-US"/>
    </w:rPr>
  </w:style>
  <w:style w:type="paragraph" w:customStyle="1" w:styleId="a2">
    <w:name w:val="По умолчанию"/>
    <w:pPr>
      <w:spacing w:before="160" w:line="288" w:lineRule="auto"/>
    </w:pPr>
    <w:rPr>
      <w:rFonts w:ascii="Helvetica Neue" w:hAnsi="Helvetica Neue" w:cs="Arial Unicode MS"/>
      <w:color w:val="000000"/>
      <w:sz w:val="24"/>
      <w:szCs w:val="24"/>
      <w:u w:color="000000"/>
      <w:lang w:val="de-DE"/>
      <w14:textOutline w14:w="12700" w14:cap="flat" w14:cmpd="sng" w14:algn="ctr">
        <w14:noFill/>
        <w14:prstDash w14:val="solid"/>
        <w14:miter w14:lim="400000"/>
      </w14:textOutline>
    </w:rPr>
  </w:style>
  <w:style w:type="character" w:customStyle="1" w:styleId="Lahendamatamainimine1">
    <w:name w:val="Lahendamata mainimine1"/>
    <w:basedOn w:val="Liguvaikefont"/>
    <w:uiPriority w:val="99"/>
    <w:semiHidden/>
    <w:unhideWhenUsed/>
    <w:rsid w:val="001842B4"/>
    <w:rPr>
      <w:color w:val="605E5C"/>
      <w:shd w:val="clear" w:color="auto" w:fill="E1DFDD"/>
    </w:rPr>
  </w:style>
  <w:style w:type="paragraph" w:styleId="Vahedeta">
    <w:name w:val="No Spacing"/>
    <w:uiPriority w:val="1"/>
    <w:qFormat/>
    <w:rsid w:val="001842B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GB" w:eastAsia="en-US"/>
    </w:rPr>
  </w:style>
  <w:style w:type="paragraph" w:styleId="Loendilik">
    <w:name w:val="List Paragraph"/>
    <w:basedOn w:val="Normaallaad"/>
    <w:uiPriority w:val="34"/>
    <w:qFormat/>
    <w:rsid w:val="007F4452"/>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14:ligatures w14:val="standardContextual"/>
    </w:rPr>
  </w:style>
  <w:style w:type="table" w:styleId="Kontuurtabel">
    <w:name w:val="Table Grid"/>
    <w:basedOn w:val="Normaaltabel"/>
    <w:uiPriority w:val="39"/>
    <w:rsid w:val="007329A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ugev">
    <w:name w:val="Strong"/>
    <w:basedOn w:val="Liguvaikefont"/>
    <w:uiPriority w:val="22"/>
    <w:qFormat/>
    <w:rsid w:val="007329A9"/>
    <w:rPr>
      <w:b/>
      <w:bCs/>
    </w:rPr>
  </w:style>
  <w:style w:type="paragraph" w:customStyle="1" w:styleId="Default">
    <w:name w:val="Default"/>
    <w:rsid w:val="00697C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lang w:val="en-GB" w:eastAsia="en-US"/>
    </w:rPr>
  </w:style>
  <w:style w:type="paragraph" w:styleId="Jalus">
    <w:name w:val="footer"/>
    <w:basedOn w:val="Normaallaad"/>
    <w:link w:val="JalusMrk"/>
    <w:uiPriority w:val="99"/>
    <w:unhideWhenUsed/>
    <w:rsid w:val="004C3D6B"/>
    <w:pPr>
      <w:tabs>
        <w:tab w:val="center" w:pos="4536"/>
        <w:tab w:val="right" w:pos="9072"/>
      </w:tabs>
    </w:pPr>
  </w:style>
  <w:style w:type="character" w:customStyle="1" w:styleId="JalusMrk">
    <w:name w:val="Jalus Märk"/>
    <w:basedOn w:val="Liguvaikefont"/>
    <w:link w:val="Jalus"/>
    <w:uiPriority w:val="99"/>
    <w:rsid w:val="004C3D6B"/>
    <w:rPr>
      <w:sz w:val="24"/>
      <w:szCs w:val="24"/>
      <w:lang w:val="en-US" w:eastAsia="en-US"/>
    </w:rPr>
  </w:style>
  <w:style w:type="character" w:customStyle="1" w:styleId="fontstyle01">
    <w:name w:val="fontstyle01"/>
    <w:basedOn w:val="Liguvaikefont"/>
    <w:rsid w:val="000E641A"/>
    <w:rPr>
      <w:rFonts w:ascii="Montserrat-Light" w:hAnsi="Montserrat-Light" w:hint="default"/>
      <w:b w:val="0"/>
      <w:bCs w:val="0"/>
      <w:i w:val="0"/>
      <w:iCs w:val="0"/>
      <w:color w:val="000000"/>
      <w:sz w:val="22"/>
      <w:szCs w:val="22"/>
    </w:rPr>
  </w:style>
  <w:style w:type="character" w:styleId="Klastatudhperlink">
    <w:name w:val="FollowedHyperlink"/>
    <w:basedOn w:val="Liguvaikefont"/>
    <w:uiPriority w:val="99"/>
    <w:semiHidden/>
    <w:unhideWhenUsed/>
    <w:rsid w:val="000D2454"/>
    <w:rPr>
      <w:color w:val="FF00FF" w:themeColor="followedHyperlink"/>
      <w:u w:val="single"/>
    </w:rPr>
  </w:style>
  <w:style w:type="paragraph" w:styleId="Tsitaat">
    <w:name w:val="Quote"/>
    <w:basedOn w:val="Normaallaad"/>
    <w:next w:val="Normaallaad"/>
    <w:link w:val="TsitaatMrk"/>
    <w:uiPriority w:val="29"/>
    <w:qFormat/>
    <w:rsid w:val="00301C43"/>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59" w:lineRule="auto"/>
      <w:jc w:val="center"/>
    </w:pPr>
    <w:rPr>
      <w:rFonts w:asciiTheme="minorHAnsi" w:eastAsiaTheme="minorHAnsi" w:hAnsiTheme="minorHAnsi" w:cstheme="minorBidi"/>
      <w:i/>
      <w:iCs/>
      <w:color w:val="404040" w:themeColor="text1" w:themeTint="BF"/>
      <w:kern w:val="2"/>
      <w:sz w:val="22"/>
      <w:szCs w:val="22"/>
      <w:bdr w:val="none" w:sz="0" w:space="0" w:color="auto"/>
      <w:lang w:val="en-US"/>
      <w14:ligatures w14:val="standardContextual"/>
    </w:rPr>
  </w:style>
  <w:style w:type="character" w:customStyle="1" w:styleId="TsitaatMrk">
    <w:name w:val="Tsitaat Märk"/>
    <w:basedOn w:val="Liguvaikefont"/>
    <w:link w:val="Tsitaat"/>
    <w:uiPriority w:val="29"/>
    <w:rsid w:val="00301C43"/>
    <w:rPr>
      <w:rFonts w:asciiTheme="minorHAnsi" w:eastAsiaTheme="minorHAnsi" w:hAnsiTheme="minorHAnsi" w:cstheme="minorBidi"/>
      <w:i/>
      <w:iCs/>
      <w:color w:val="404040" w:themeColor="text1" w:themeTint="BF"/>
      <w:kern w:val="2"/>
      <w:sz w:val="22"/>
      <w:szCs w:val="22"/>
      <w:bdr w:val="none" w:sz="0" w:space="0" w:color="auto"/>
      <w:lang w:val="en-US" w:eastAsia="en-US"/>
      <w14:ligatures w14:val="standardContextual"/>
    </w:rPr>
  </w:style>
  <w:style w:type="paragraph" w:customStyle="1" w:styleId="Standard">
    <w:name w:val="Standard"/>
    <w:rsid w:val="0048396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sz w:val="24"/>
      <w:szCs w:val="24"/>
      <w:bdr w:val="none" w:sz="0" w:space="0" w:color="auto"/>
      <w:lang w:val="en-US" w:eastAsia="en-US"/>
    </w:rPr>
  </w:style>
  <w:style w:type="character" w:styleId="Kommentaariviide">
    <w:name w:val="annotation reference"/>
    <w:basedOn w:val="Liguvaikefont"/>
    <w:uiPriority w:val="99"/>
    <w:semiHidden/>
    <w:unhideWhenUsed/>
    <w:rsid w:val="00AD69C4"/>
    <w:rPr>
      <w:sz w:val="16"/>
      <w:szCs w:val="16"/>
    </w:rPr>
  </w:style>
  <w:style w:type="paragraph" w:styleId="Kommentaaritekst">
    <w:name w:val="annotation text"/>
    <w:basedOn w:val="Normaallaad"/>
    <w:link w:val="KommentaaritekstMrk"/>
    <w:uiPriority w:val="99"/>
    <w:unhideWhenUsed/>
    <w:rsid w:val="00AD69C4"/>
    <w:rPr>
      <w:sz w:val="20"/>
      <w:szCs w:val="20"/>
    </w:rPr>
  </w:style>
  <w:style w:type="character" w:customStyle="1" w:styleId="KommentaaritekstMrk">
    <w:name w:val="Kommentaari tekst Märk"/>
    <w:basedOn w:val="Liguvaikefont"/>
    <w:link w:val="Kommentaaritekst"/>
    <w:uiPriority w:val="99"/>
    <w:rsid w:val="00AD69C4"/>
    <w:rPr>
      <w:lang w:eastAsia="en-US"/>
    </w:rPr>
  </w:style>
  <w:style w:type="paragraph" w:styleId="Kommentaariteema">
    <w:name w:val="annotation subject"/>
    <w:basedOn w:val="Kommentaaritekst"/>
    <w:next w:val="Kommentaaritekst"/>
    <w:link w:val="KommentaariteemaMrk"/>
    <w:uiPriority w:val="99"/>
    <w:semiHidden/>
    <w:unhideWhenUsed/>
    <w:rsid w:val="00AD69C4"/>
    <w:rPr>
      <w:b/>
      <w:bCs/>
    </w:rPr>
  </w:style>
  <w:style w:type="character" w:customStyle="1" w:styleId="KommentaariteemaMrk">
    <w:name w:val="Kommentaari teema Märk"/>
    <w:basedOn w:val="KommentaaritekstMrk"/>
    <w:link w:val="Kommentaariteema"/>
    <w:uiPriority w:val="99"/>
    <w:semiHidden/>
    <w:rsid w:val="00AD69C4"/>
    <w:rPr>
      <w:b/>
      <w:bCs/>
      <w:lang w:eastAsia="en-US"/>
    </w:rPr>
  </w:style>
  <w:style w:type="paragraph" w:styleId="Redaktsioon">
    <w:name w:val="Revision"/>
    <w:hidden/>
    <w:uiPriority w:val="99"/>
    <w:semiHidden/>
    <w:rsid w:val="008008F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styleId="Lahendamatamainimine">
    <w:name w:val="Unresolved Mention"/>
    <w:basedOn w:val="Liguvaikefont"/>
    <w:uiPriority w:val="99"/>
    <w:semiHidden/>
    <w:unhideWhenUsed/>
    <w:rsid w:val="00567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57681">
      <w:bodyDiv w:val="1"/>
      <w:marLeft w:val="0"/>
      <w:marRight w:val="0"/>
      <w:marTop w:val="0"/>
      <w:marBottom w:val="0"/>
      <w:divBdr>
        <w:top w:val="none" w:sz="0" w:space="0" w:color="auto"/>
        <w:left w:val="none" w:sz="0" w:space="0" w:color="auto"/>
        <w:bottom w:val="none" w:sz="0" w:space="0" w:color="auto"/>
        <w:right w:val="none" w:sz="0" w:space="0" w:color="auto"/>
      </w:divBdr>
    </w:div>
    <w:div w:id="127935386">
      <w:bodyDiv w:val="1"/>
      <w:marLeft w:val="0"/>
      <w:marRight w:val="0"/>
      <w:marTop w:val="0"/>
      <w:marBottom w:val="0"/>
      <w:divBdr>
        <w:top w:val="none" w:sz="0" w:space="0" w:color="auto"/>
        <w:left w:val="none" w:sz="0" w:space="0" w:color="auto"/>
        <w:bottom w:val="none" w:sz="0" w:space="0" w:color="auto"/>
        <w:right w:val="none" w:sz="0" w:space="0" w:color="auto"/>
      </w:divBdr>
    </w:div>
    <w:div w:id="202835059">
      <w:bodyDiv w:val="1"/>
      <w:marLeft w:val="0"/>
      <w:marRight w:val="0"/>
      <w:marTop w:val="0"/>
      <w:marBottom w:val="0"/>
      <w:divBdr>
        <w:top w:val="none" w:sz="0" w:space="0" w:color="auto"/>
        <w:left w:val="none" w:sz="0" w:space="0" w:color="auto"/>
        <w:bottom w:val="none" w:sz="0" w:space="0" w:color="auto"/>
        <w:right w:val="none" w:sz="0" w:space="0" w:color="auto"/>
      </w:divBdr>
    </w:div>
    <w:div w:id="408888579">
      <w:bodyDiv w:val="1"/>
      <w:marLeft w:val="0"/>
      <w:marRight w:val="0"/>
      <w:marTop w:val="0"/>
      <w:marBottom w:val="0"/>
      <w:divBdr>
        <w:top w:val="none" w:sz="0" w:space="0" w:color="auto"/>
        <w:left w:val="none" w:sz="0" w:space="0" w:color="auto"/>
        <w:bottom w:val="none" w:sz="0" w:space="0" w:color="auto"/>
        <w:right w:val="none" w:sz="0" w:space="0" w:color="auto"/>
      </w:divBdr>
    </w:div>
    <w:div w:id="492993000">
      <w:bodyDiv w:val="1"/>
      <w:marLeft w:val="0"/>
      <w:marRight w:val="0"/>
      <w:marTop w:val="0"/>
      <w:marBottom w:val="0"/>
      <w:divBdr>
        <w:top w:val="none" w:sz="0" w:space="0" w:color="auto"/>
        <w:left w:val="none" w:sz="0" w:space="0" w:color="auto"/>
        <w:bottom w:val="none" w:sz="0" w:space="0" w:color="auto"/>
        <w:right w:val="none" w:sz="0" w:space="0" w:color="auto"/>
      </w:divBdr>
    </w:div>
    <w:div w:id="577980998">
      <w:bodyDiv w:val="1"/>
      <w:marLeft w:val="0"/>
      <w:marRight w:val="0"/>
      <w:marTop w:val="0"/>
      <w:marBottom w:val="0"/>
      <w:divBdr>
        <w:top w:val="none" w:sz="0" w:space="0" w:color="auto"/>
        <w:left w:val="none" w:sz="0" w:space="0" w:color="auto"/>
        <w:bottom w:val="none" w:sz="0" w:space="0" w:color="auto"/>
        <w:right w:val="none" w:sz="0" w:space="0" w:color="auto"/>
      </w:divBdr>
    </w:div>
    <w:div w:id="617760819">
      <w:bodyDiv w:val="1"/>
      <w:marLeft w:val="0"/>
      <w:marRight w:val="0"/>
      <w:marTop w:val="0"/>
      <w:marBottom w:val="0"/>
      <w:divBdr>
        <w:top w:val="none" w:sz="0" w:space="0" w:color="auto"/>
        <w:left w:val="none" w:sz="0" w:space="0" w:color="auto"/>
        <w:bottom w:val="none" w:sz="0" w:space="0" w:color="auto"/>
        <w:right w:val="none" w:sz="0" w:space="0" w:color="auto"/>
      </w:divBdr>
    </w:div>
    <w:div w:id="637031171">
      <w:bodyDiv w:val="1"/>
      <w:marLeft w:val="0"/>
      <w:marRight w:val="0"/>
      <w:marTop w:val="0"/>
      <w:marBottom w:val="0"/>
      <w:divBdr>
        <w:top w:val="none" w:sz="0" w:space="0" w:color="auto"/>
        <w:left w:val="none" w:sz="0" w:space="0" w:color="auto"/>
        <w:bottom w:val="none" w:sz="0" w:space="0" w:color="auto"/>
        <w:right w:val="none" w:sz="0" w:space="0" w:color="auto"/>
      </w:divBdr>
    </w:div>
    <w:div w:id="708409858">
      <w:bodyDiv w:val="1"/>
      <w:marLeft w:val="0"/>
      <w:marRight w:val="0"/>
      <w:marTop w:val="0"/>
      <w:marBottom w:val="0"/>
      <w:divBdr>
        <w:top w:val="none" w:sz="0" w:space="0" w:color="auto"/>
        <w:left w:val="none" w:sz="0" w:space="0" w:color="auto"/>
        <w:bottom w:val="none" w:sz="0" w:space="0" w:color="auto"/>
        <w:right w:val="none" w:sz="0" w:space="0" w:color="auto"/>
      </w:divBdr>
    </w:div>
    <w:div w:id="709457696">
      <w:bodyDiv w:val="1"/>
      <w:marLeft w:val="0"/>
      <w:marRight w:val="0"/>
      <w:marTop w:val="0"/>
      <w:marBottom w:val="0"/>
      <w:divBdr>
        <w:top w:val="none" w:sz="0" w:space="0" w:color="auto"/>
        <w:left w:val="none" w:sz="0" w:space="0" w:color="auto"/>
        <w:bottom w:val="none" w:sz="0" w:space="0" w:color="auto"/>
        <w:right w:val="none" w:sz="0" w:space="0" w:color="auto"/>
      </w:divBdr>
    </w:div>
    <w:div w:id="831724265">
      <w:bodyDiv w:val="1"/>
      <w:marLeft w:val="0"/>
      <w:marRight w:val="0"/>
      <w:marTop w:val="0"/>
      <w:marBottom w:val="0"/>
      <w:divBdr>
        <w:top w:val="none" w:sz="0" w:space="0" w:color="auto"/>
        <w:left w:val="none" w:sz="0" w:space="0" w:color="auto"/>
        <w:bottom w:val="none" w:sz="0" w:space="0" w:color="auto"/>
        <w:right w:val="none" w:sz="0" w:space="0" w:color="auto"/>
      </w:divBdr>
    </w:div>
    <w:div w:id="856652286">
      <w:bodyDiv w:val="1"/>
      <w:marLeft w:val="0"/>
      <w:marRight w:val="0"/>
      <w:marTop w:val="0"/>
      <w:marBottom w:val="0"/>
      <w:divBdr>
        <w:top w:val="none" w:sz="0" w:space="0" w:color="auto"/>
        <w:left w:val="none" w:sz="0" w:space="0" w:color="auto"/>
        <w:bottom w:val="none" w:sz="0" w:space="0" w:color="auto"/>
        <w:right w:val="none" w:sz="0" w:space="0" w:color="auto"/>
      </w:divBdr>
    </w:div>
    <w:div w:id="871070739">
      <w:bodyDiv w:val="1"/>
      <w:marLeft w:val="0"/>
      <w:marRight w:val="0"/>
      <w:marTop w:val="0"/>
      <w:marBottom w:val="0"/>
      <w:divBdr>
        <w:top w:val="none" w:sz="0" w:space="0" w:color="auto"/>
        <w:left w:val="none" w:sz="0" w:space="0" w:color="auto"/>
        <w:bottom w:val="none" w:sz="0" w:space="0" w:color="auto"/>
        <w:right w:val="none" w:sz="0" w:space="0" w:color="auto"/>
      </w:divBdr>
    </w:div>
    <w:div w:id="924803581">
      <w:bodyDiv w:val="1"/>
      <w:marLeft w:val="0"/>
      <w:marRight w:val="0"/>
      <w:marTop w:val="0"/>
      <w:marBottom w:val="0"/>
      <w:divBdr>
        <w:top w:val="none" w:sz="0" w:space="0" w:color="auto"/>
        <w:left w:val="none" w:sz="0" w:space="0" w:color="auto"/>
        <w:bottom w:val="none" w:sz="0" w:space="0" w:color="auto"/>
        <w:right w:val="none" w:sz="0" w:space="0" w:color="auto"/>
      </w:divBdr>
    </w:div>
    <w:div w:id="991255143">
      <w:bodyDiv w:val="1"/>
      <w:marLeft w:val="0"/>
      <w:marRight w:val="0"/>
      <w:marTop w:val="0"/>
      <w:marBottom w:val="0"/>
      <w:divBdr>
        <w:top w:val="none" w:sz="0" w:space="0" w:color="auto"/>
        <w:left w:val="none" w:sz="0" w:space="0" w:color="auto"/>
        <w:bottom w:val="none" w:sz="0" w:space="0" w:color="auto"/>
        <w:right w:val="none" w:sz="0" w:space="0" w:color="auto"/>
      </w:divBdr>
    </w:div>
    <w:div w:id="996805888">
      <w:bodyDiv w:val="1"/>
      <w:marLeft w:val="0"/>
      <w:marRight w:val="0"/>
      <w:marTop w:val="0"/>
      <w:marBottom w:val="0"/>
      <w:divBdr>
        <w:top w:val="none" w:sz="0" w:space="0" w:color="auto"/>
        <w:left w:val="none" w:sz="0" w:space="0" w:color="auto"/>
        <w:bottom w:val="none" w:sz="0" w:space="0" w:color="auto"/>
        <w:right w:val="none" w:sz="0" w:space="0" w:color="auto"/>
      </w:divBdr>
    </w:div>
    <w:div w:id="1016469057">
      <w:bodyDiv w:val="1"/>
      <w:marLeft w:val="0"/>
      <w:marRight w:val="0"/>
      <w:marTop w:val="0"/>
      <w:marBottom w:val="0"/>
      <w:divBdr>
        <w:top w:val="none" w:sz="0" w:space="0" w:color="auto"/>
        <w:left w:val="none" w:sz="0" w:space="0" w:color="auto"/>
        <w:bottom w:val="none" w:sz="0" w:space="0" w:color="auto"/>
        <w:right w:val="none" w:sz="0" w:space="0" w:color="auto"/>
      </w:divBdr>
    </w:div>
    <w:div w:id="1067458105">
      <w:bodyDiv w:val="1"/>
      <w:marLeft w:val="0"/>
      <w:marRight w:val="0"/>
      <w:marTop w:val="0"/>
      <w:marBottom w:val="0"/>
      <w:divBdr>
        <w:top w:val="none" w:sz="0" w:space="0" w:color="auto"/>
        <w:left w:val="none" w:sz="0" w:space="0" w:color="auto"/>
        <w:bottom w:val="none" w:sz="0" w:space="0" w:color="auto"/>
        <w:right w:val="none" w:sz="0" w:space="0" w:color="auto"/>
      </w:divBdr>
    </w:div>
    <w:div w:id="1067915464">
      <w:bodyDiv w:val="1"/>
      <w:marLeft w:val="0"/>
      <w:marRight w:val="0"/>
      <w:marTop w:val="0"/>
      <w:marBottom w:val="0"/>
      <w:divBdr>
        <w:top w:val="none" w:sz="0" w:space="0" w:color="auto"/>
        <w:left w:val="none" w:sz="0" w:space="0" w:color="auto"/>
        <w:bottom w:val="none" w:sz="0" w:space="0" w:color="auto"/>
        <w:right w:val="none" w:sz="0" w:space="0" w:color="auto"/>
      </w:divBdr>
    </w:div>
    <w:div w:id="1114834922">
      <w:bodyDiv w:val="1"/>
      <w:marLeft w:val="0"/>
      <w:marRight w:val="0"/>
      <w:marTop w:val="0"/>
      <w:marBottom w:val="0"/>
      <w:divBdr>
        <w:top w:val="none" w:sz="0" w:space="0" w:color="auto"/>
        <w:left w:val="none" w:sz="0" w:space="0" w:color="auto"/>
        <w:bottom w:val="none" w:sz="0" w:space="0" w:color="auto"/>
        <w:right w:val="none" w:sz="0" w:space="0" w:color="auto"/>
      </w:divBdr>
    </w:div>
    <w:div w:id="1237401211">
      <w:bodyDiv w:val="1"/>
      <w:marLeft w:val="0"/>
      <w:marRight w:val="0"/>
      <w:marTop w:val="0"/>
      <w:marBottom w:val="0"/>
      <w:divBdr>
        <w:top w:val="none" w:sz="0" w:space="0" w:color="auto"/>
        <w:left w:val="none" w:sz="0" w:space="0" w:color="auto"/>
        <w:bottom w:val="none" w:sz="0" w:space="0" w:color="auto"/>
        <w:right w:val="none" w:sz="0" w:space="0" w:color="auto"/>
      </w:divBdr>
    </w:div>
    <w:div w:id="1243565167">
      <w:bodyDiv w:val="1"/>
      <w:marLeft w:val="0"/>
      <w:marRight w:val="0"/>
      <w:marTop w:val="0"/>
      <w:marBottom w:val="0"/>
      <w:divBdr>
        <w:top w:val="none" w:sz="0" w:space="0" w:color="auto"/>
        <w:left w:val="none" w:sz="0" w:space="0" w:color="auto"/>
        <w:bottom w:val="none" w:sz="0" w:space="0" w:color="auto"/>
        <w:right w:val="none" w:sz="0" w:space="0" w:color="auto"/>
      </w:divBdr>
    </w:div>
    <w:div w:id="1394161785">
      <w:bodyDiv w:val="1"/>
      <w:marLeft w:val="0"/>
      <w:marRight w:val="0"/>
      <w:marTop w:val="0"/>
      <w:marBottom w:val="0"/>
      <w:divBdr>
        <w:top w:val="none" w:sz="0" w:space="0" w:color="auto"/>
        <w:left w:val="none" w:sz="0" w:space="0" w:color="auto"/>
        <w:bottom w:val="none" w:sz="0" w:space="0" w:color="auto"/>
        <w:right w:val="none" w:sz="0" w:space="0" w:color="auto"/>
      </w:divBdr>
    </w:div>
    <w:div w:id="1431848898">
      <w:bodyDiv w:val="1"/>
      <w:marLeft w:val="0"/>
      <w:marRight w:val="0"/>
      <w:marTop w:val="0"/>
      <w:marBottom w:val="0"/>
      <w:divBdr>
        <w:top w:val="none" w:sz="0" w:space="0" w:color="auto"/>
        <w:left w:val="none" w:sz="0" w:space="0" w:color="auto"/>
        <w:bottom w:val="none" w:sz="0" w:space="0" w:color="auto"/>
        <w:right w:val="none" w:sz="0" w:space="0" w:color="auto"/>
      </w:divBdr>
    </w:div>
    <w:div w:id="1534658463">
      <w:bodyDiv w:val="1"/>
      <w:marLeft w:val="0"/>
      <w:marRight w:val="0"/>
      <w:marTop w:val="0"/>
      <w:marBottom w:val="0"/>
      <w:divBdr>
        <w:top w:val="none" w:sz="0" w:space="0" w:color="auto"/>
        <w:left w:val="none" w:sz="0" w:space="0" w:color="auto"/>
        <w:bottom w:val="none" w:sz="0" w:space="0" w:color="auto"/>
        <w:right w:val="none" w:sz="0" w:space="0" w:color="auto"/>
      </w:divBdr>
    </w:div>
    <w:div w:id="1545365149">
      <w:bodyDiv w:val="1"/>
      <w:marLeft w:val="0"/>
      <w:marRight w:val="0"/>
      <w:marTop w:val="0"/>
      <w:marBottom w:val="0"/>
      <w:divBdr>
        <w:top w:val="none" w:sz="0" w:space="0" w:color="auto"/>
        <w:left w:val="none" w:sz="0" w:space="0" w:color="auto"/>
        <w:bottom w:val="none" w:sz="0" w:space="0" w:color="auto"/>
        <w:right w:val="none" w:sz="0" w:space="0" w:color="auto"/>
      </w:divBdr>
    </w:div>
    <w:div w:id="1777947842">
      <w:bodyDiv w:val="1"/>
      <w:marLeft w:val="0"/>
      <w:marRight w:val="0"/>
      <w:marTop w:val="0"/>
      <w:marBottom w:val="0"/>
      <w:divBdr>
        <w:top w:val="none" w:sz="0" w:space="0" w:color="auto"/>
        <w:left w:val="none" w:sz="0" w:space="0" w:color="auto"/>
        <w:bottom w:val="none" w:sz="0" w:space="0" w:color="auto"/>
        <w:right w:val="none" w:sz="0" w:space="0" w:color="auto"/>
      </w:divBdr>
    </w:div>
    <w:div w:id="1831142513">
      <w:bodyDiv w:val="1"/>
      <w:marLeft w:val="0"/>
      <w:marRight w:val="0"/>
      <w:marTop w:val="0"/>
      <w:marBottom w:val="0"/>
      <w:divBdr>
        <w:top w:val="none" w:sz="0" w:space="0" w:color="auto"/>
        <w:left w:val="none" w:sz="0" w:space="0" w:color="auto"/>
        <w:bottom w:val="none" w:sz="0" w:space="0" w:color="auto"/>
        <w:right w:val="none" w:sz="0" w:space="0" w:color="auto"/>
      </w:divBdr>
    </w:div>
    <w:div w:id="1865827627">
      <w:bodyDiv w:val="1"/>
      <w:marLeft w:val="0"/>
      <w:marRight w:val="0"/>
      <w:marTop w:val="0"/>
      <w:marBottom w:val="0"/>
      <w:divBdr>
        <w:top w:val="none" w:sz="0" w:space="0" w:color="auto"/>
        <w:left w:val="none" w:sz="0" w:space="0" w:color="auto"/>
        <w:bottom w:val="none" w:sz="0" w:space="0" w:color="auto"/>
        <w:right w:val="none" w:sz="0" w:space="0" w:color="auto"/>
      </w:divBdr>
    </w:div>
    <w:div w:id="1885021430">
      <w:bodyDiv w:val="1"/>
      <w:marLeft w:val="0"/>
      <w:marRight w:val="0"/>
      <w:marTop w:val="0"/>
      <w:marBottom w:val="0"/>
      <w:divBdr>
        <w:top w:val="none" w:sz="0" w:space="0" w:color="auto"/>
        <w:left w:val="none" w:sz="0" w:space="0" w:color="auto"/>
        <w:bottom w:val="none" w:sz="0" w:space="0" w:color="auto"/>
        <w:right w:val="none" w:sz="0" w:space="0" w:color="auto"/>
      </w:divBdr>
    </w:div>
    <w:div w:id="1937054109">
      <w:bodyDiv w:val="1"/>
      <w:marLeft w:val="0"/>
      <w:marRight w:val="0"/>
      <w:marTop w:val="0"/>
      <w:marBottom w:val="0"/>
      <w:divBdr>
        <w:top w:val="none" w:sz="0" w:space="0" w:color="auto"/>
        <w:left w:val="none" w:sz="0" w:space="0" w:color="auto"/>
        <w:bottom w:val="none" w:sz="0" w:space="0" w:color="auto"/>
        <w:right w:val="none" w:sz="0" w:space="0" w:color="auto"/>
      </w:divBdr>
    </w:div>
    <w:div w:id="2027319670">
      <w:bodyDiv w:val="1"/>
      <w:marLeft w:val="0"/>
      <w:marRight w:val="0"/>
      <w:marTop w:val="0"/>
      <w:marBottom w:val="0"/>
      <w:divBdr>
        <w:top w:val="none" w:sz="0" w:space="0" w:color="auto"/>
        <w:left w:val="none" w:sz="0" w:space="0" w:color="auto"/>
        <w:bottom w:val="none" w:sz="0" w:space="0" w:color="auto"/>
        <w:right w:val="none" w:sz="0" w:space="0" w:color="auto"/>
      </w:divBdr>
    </w:div>
    <w:div w:id="2034845961">
      <w:bodyDiv w:val="1"/>
      <w:marLeft w:val="0"/>
      <w:marRight w:val="0"/>
      <w:marTop w:val="0"/>
      <w:marBottom w:val="0"/>
      <w:divBdr>
        <w:top w:val="none" w:sz="0" w:space="0" w:color="auto"/>
        <w:left w:val="none" w:sz="0" w:space="0" w:color="auto"/>
        <w:bottom w:val="none" w:sz="0" w:space="0" w:color="auto"/>
        <w:right w:val="none" w:sz="0" w:space="0" w:color="auto"/>
      </w:divBdr>
    </w:div>
    <w:div w:id="2071154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it.oidjarv@mkm.e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mkm.ee" TargetMode="External"/><Relationship Id="rId12" Type="http://schemas.openxmlformats.org/officeDocument/2006/relationships/hyperlink" Target="https://dge.ee/maps/Narva-lin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maaruum@maaruum.e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i kujundus">
  <a:themeElements>
    <a:clrScheme name="Office'i kujundus">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i kujundus">
      <a:majorFont>
        <a:latin typeface="Helvetica Neue"/>
        <a:ea typeface="Helvetica Neue"/>
        <a:cs typeface="Helvetica Neue"/>
      </a:majorFont>
      <a:minorFont>
        <a:latin typeface="Helvetica Neue"/>
        <a:ea typeface="Helvetica Neue"/>
        <a:cs typeface="Helvetica Neue"/>
      </a:minorFont>
    </a:fontScheme>
    <a:fmtScheme name="Office'i kujundu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1428</Words>
  <Characters>8289</Characters>
  <Application>Microsoft Office Word</Application>
  <DocSecurity>0</DocSecurity>
  <Lines>69</Lines>
  <Paragraphs>19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Peeter Tambu</dc:creator>
  <cp:keywords/>
  <dc:description/>
  <cp:lastModifiedBy>Peeter Tambu</cp:lastModifiedBy>
  <cp:revision>2</cp:revision>
  <cp:lastPrinted>2023-11-13T12:01:00Z</cp:lastPrinted>
  <dcterms:created xsi:type="dcterms:W3CDTF">2025-08-29T13:51:00Z</dcterms:created>
  <dcterms:modified xsi:type="dcterms:W3CDTF">2025-08-29T13:51:00Z</dcterms:modified>
</cp:coreProperties>
</file>